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3111" w14:textId="09A4E237" w:rsidR="00AB186E" w:rsidRDefault="002E6670" w:rsidP="00AB186E">
      <w:pPr>
        <w:rPr>
          <w:rFonts w:ascii="Garamond" w:hAnsi="Garamond"/>
          <w:noProof/>
        </w:rPr>
      </w:pPr>
      <w:r>
        <w:rPr>
          <w:rFonts w:ascii="Garamond" w:hAnsi="Garamond"/>
          <w:noProof/>
        </w:rPr>
        <w:t xml:space="preserve">                             </w:t>
      </w:r>
      <w:r w:rsidR="00AB186E">
        <w:rPr>
          <w:rFonts w:ascii="Arial" w:hAnsi="Arial" w:cs="Arial"/>
          <w:b/>
          <w:bCs/>
          <w:noProof/>
          <w:sz w:val="28"/>
          <w:szCs w:val="28"/>
        </w:rPr>
        <w:drawing>
          <wp:inline distT="0" distB="0" distL="0" distR="0" wp14:anchorId="7A0AEAA9" wp14:editId="0FD942DE">
            <wp:extent cx="5486400" cy="1558583"/>
            <wp:effectExtent l="0" t="0" r="0" b="3810"/>
            <wp:docPr id="1" name="Picture 0" descr="PPPMbanne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Mbanner10.png"/>
                    <pic:cNvPicPr/>
                  </pic:nvPicPr>
                  <pic:blipFill>
                    <a:blip r:embed="rId7" cstate="print"/>
                    <a:stretch>
                      <a:fillRect/>
                    </a:stretch>
                  </pic:blipFill>
                  <pic:spPr>
                    <a:xfrm>
                      <a:off x="0" y="0"/>
                      <a:ext cx="5486400" cy="1558583"/>
                    </a:xfrm>
                    <a:prstGeom prst="rect">
                      <a:avLst/>
                    </a:prstGeom>
                  </pic:spPr>
                </pic:pic>
              </a:graphicData>
            </a:graphic>
          </wp:inline>
        </w:drawing>
      </w:r>
    </w:p>
    <w:p w14:paraId="0D7738F0" w14:textId="77777777" w:rsidR="00AB186E" w:rsidRPr="003F57B2" w:rsidRDefault="00AB186E" w:rsidP="00AB186E">
      <w:pPr>
        <w:spacing w:after="0" w:line="240" w:lineRule="auto"/>
        <w:jc w:val="center"/>
        <w:rPr>
          <w:rFonts w:cs="Arial"/>
          <w:b/>
          <w:bCs/>
          <w:sz w:val="24"/>
          <w:szCs w:val="24"/>
        </w:rPr>
      </w:pPr>
      <w:r w:rsidRPr="003F57B2">
        <w:rPr>
          <w:rFonts w:cs="Arial"/>
          <w:b/>
          <w:bCs/>
          <w:sz w:val="24"/>
          <w:szCs w:val="24"/>
        </w:rPr>
        <w:t>University of Oregon</w:t>
      </w:r>
    </w:p>
    <w:p w14:paraId="14CC3C61" w14:textId="2174AF59" w:rsidR="00AB186E" w:rsidRPr="003F57B2" w:rsidRDefault="005354CC" w:rsidP="00AB186E">
      <w:pPr>
        <w:spacing w:after="0" w:line="240" w:lineRule="auto"/>
        <w:jc w:val="center"/>
        <w:rPr>
          <w:rFonts w:cs="Arial"/>
          <w:b/>
          <w:bCs/>
          <w:sz w:val="24"/>
          <w:szCs w:val="24"/>
        </w:rPr>
      </w:pPr>
      <w:r>
        <w:rPr>
          <w:rFonts w:cs="Arial"/>
          <w:b/>
          <w:bCs/>
          <w:sz w:val="24"/>
          <w:szCs w:val="24"/>
        </w:rPr>
        <w:t>School</w:t>
      </w:r>
      <w:r w:rsidR="00AB186E" w:rsidRPr="003F57B2">
        <w:rPr>
          <w:rFonts w:cs="Arial"/>
          <w:b/>
          <w:bCs/>
          <w:sz w:val="24"/>
          <w:szCs w:val="24"/>
        </w:rPr>
        <w:t xml:space="preserve"> of Planning, Public Policy and Management</w:t>
      </w:r>
    </w:p>
    <w:p w14:paraId="533A1AC0" w14:textId="77777777" w:rsidR="00FE5AAF" w:rsidRDefault="00FE5AAF" w:rsidP="00AB186E">
      <w:pPr>
        <w:spacing w:after="0" w:line="240" w:lineRule="auto"/>
        <w:jc w:val="center"/>
        <w:rPr>
          <w:rFonts w:cs="Arial"/>
          <w:b/>
          <w:bCs/>
          <w:sz w:val="24"/>
          <w:szCs w:val="24"/>
        </w:rPr>
      </w:pPr>
    </w:p>
    <w:p w14:paraId="7A351AB2" w14:textId="220E449E" w:rsidR="00AB186E" w:rsidRPr="003F57B2" w:rsidRDefault="006B0C5A" w:rsidP="00AB186E">
      <w:pPr>
        <w:spacing w:after="0" w:line="240" w:lineRule="auto"/>
        <w:jc w:val="center"/>
        <w:rPr>
          <w:rFonts w:cs="Arial"/>
          <w:b/>
          <w:bCs/>
          <w:sz w:val="24"/>
          <w:szCs w:val="24"/>
        </w:rPr>
      </w:pPr>
      <w:r w:rsidRPr="003F57B2">
        <w:rPr>
          <w:rFonts w:cs="Arial"/>
          <w:b/>
          <w:bCs/>
          <w:sz w:val="24"/>
          <w:szCs w:val="24"/>
        </w:rPr>
        <w:t>Advanced</w:t>
      </w:r>
      <w:r w:rsidR="00AB186E" w:rsidRPr="003F57B2">
        <w:rPr>
          <w:rFonts w:cs="Arial"/>
          <w:b/>
          <w:bCs/>
          <w:sz w:val="24"/>
          <w:szCs w:val="24"/>
        </w:rPr>
        <w:t xml:space="preserve"> </w:t>
      </w:r>
      <w:r w:rsidR="005354CC">
        <w:rPr>
          <w:rFonts w:cs="Arial"/>
          <w:b/>
          <w:bCs/>
          <w:sz w:val="24"/>
          <w:szCs w:val="24"/>
        </w:rPr>
        <w:t xml:space="preserve">Urban </w:t>
      </w:r>
      <w:r w:rsidR="00AB186E" w:rsidRPr="003F57B2">
        <w:rPr>
          <w:rFonts w:cs="Arial"/>
          <w:b/>
          <w:bCs/>
          <w:sz w:val="24"/>
          <w:szCs w:val="24"/>
        </w:rPr>
        <w:t>GIS</w:t>
      </w:r>
      <w:r w:rsidR="00006960">
        <w:rPr>
          <w:rFonts w:cs="Arial"/>
          <w:b/>
          <w:bCs/>
          <w:sz w:val="24"/>
          <w:szCs w:val="24"/>
        </w:rPr>
        <w:t xml:space="preserve"> </w:t>
      </w:r>
      <w:r w:rsidR="007B2CC7">
        <w:rPr>
          <w:rFonts w:cs="Arial"/>
          <w:b/>
          <w:bCs/>
          <w:sz w:val="24"/>
          <w:szCs w:val="24"/>
        </w:rPr>
        <w:t>(4 Credits)</w:t>
      </w:r>
      <w:r w:rsidR="00AB186E" w:rsidRPr="003F57B2">
        <w:rPr>
          <w:rFonts w:cs="Arial"/>
          <w:b/>
          <w:bCs/>
          <w:sz w:val="24"/>
          <w:szCs w:val="24"/>
        </w:rPr>
        <w:br/>
        <w:t xml:space="preserve">Spring </w:t>
      </w:r>
      <w:r w:rsidR="00006960">
        <w:rPr>
          <w:rFonts w:cs="Arial"/>
          <w:b/>
          <w:bCs/>
          <w:sz w:val="24"/>
          <w:szCs w:val="24"/>
        </w:rPr>
        <w:t xml:space="preserve"> </w:t>
      </w:r>
      <w:r w:rsidR="00A1600F">
        <w:rPr>
          <w:rFonts w:cs="Arial"/>
          <w:b/>
          <w:bCs/>
          <w:sz w:val="24"/>
          <w:szCs w:val="24"/>
        </w:rPr>
        <w:t>2020</w:t>
      </w:r>
      <w:r w:rsidR="00DD7330">
        <w:rPr>
          <w:rFonts w:cs="Arial"/>
          <w:b/>
          <w:bCs/>
          <w:sz w:val="24"/>
          <w:szCs w:val="24"/>
        </w:rPr>
        <w:t xml:space="preserve"> (</w:t>
      </w:r>
      <w:r w:rsidR="00D53CD8">
        <w:rPr>
          <w:rFonts w:cs="Arial"/>
          <w:b/>
          <w:bCs/>
          <w:sz w:val="24"/>
          <w:szCs w:val="24"/>
        </w:rPr>
        <w:t>PPPM495/595</w:t>
      </w:r>
      <w:r w:rsidR="00B85B2D">
        <w:rPr>
          <w:rFonts w:cs="Arial"/>
          <w:b/>
          <w:bCs/>
          <w:sz w:val="24"/>
          <w:szCs w:val="24"/>
        </w:rPr>
        <w:t>)</w:t>
      </w:r>
    </w:p>
    <w:p w14:paraId="624E071D" w14:textId="77777777" w:rsidR="00AB186E" w:rsidRPr="003F57B2" w:rsidRDefault="00AB186E" w:rsidP="00AB186E">
      <w:pPr>
        <w:spacing w:after="0" w:line="240" w:lineRule="auto"/>
        <w:rPr>
          <w:rFonts w:eastAsia="MS PGothic" w:cs="Garamond"/>
          <w:sz w:val="24"/>
          <w:szCs w:val="24"/>
        </w:rPr>
      </w:pPr>
    </w:p>
    <w:p w14:paraId="795630B0" w14:textId="75B459DA" w:rsidR="00543529" w:rsidRPr="00FE5AAF" w:rsidRDefault="00AB186E" w:rsidP="00543529">
      <w:pPr>
        <w:widowControl w:val="0"/>
        <w:autoSpaceDE w:val="0"/>
        <w:autoSpaceDN w:val="0"/>
        <w:adjustRightInd w:val="0"/>
        <w:spacing w:after="0" w:line="240" w:lineRule="auto"/>
        <w:rPr>
          <w:rFonts w:asciiTheme="majorHAnsi" w:eastAsia="MS PGothic" w:hAnsiTheme="majorHAnsi" w:cstheme="majorHAnsi"/>
          <w:b/>
          <w:sz w:val="20"/>
          <w:szCs w:val="20"/>
        </w:rPr>
      </w:pPr>
      <w:r w:rsidRPr="00FE5AAF">
        <w:rPr>
          <w:rFonts w:asciiTheme="majorHAnsi" w:eastAsia="MS PGothic" w:hAnsiTheme="majorHAnsi" w:cstheme="majorHAnsi"/>
          <w:b/>
          <w:sz w:val="20"/>
          <w:szCs w:val="20"/>
        </w:rPr>
        <w:t>Instr</w:t>
      </w:r>
      <w:r w:rsidR="00543529" w:rsidRPr="00FE5AAF">
        <w:rPr>
          <w:rFonts w:asciiTheme="majorHAnsi" w:eastAsia="MS PGothic" w:hAnsiTheme="majorHAnsi" w:cstheme="majorHAnsi"/>
          <w:b/>
          <w:sz w:val="20"/>
          <w:szCs w:val="20"/>
        </w:rPr>
        <w:t>uctors</w:t>
      </w:r>
    </w:p>
    <w:p w14:paraId="28035819" w14:textId="4109075D" w:rsidR="00AB186E" w:rsidRPr="00FE5AAF" w:rsidRDefault="00AB186E" w:rsidP="00543529">
      <w:pPr>
        <w:widowControl w:val="0"/>
        <w:autoSpaceDE w:val="0"/>
        <w:autoSpaceDN w:val="0"/>
        <w:adjustRightInd w:val="0"/>
        <w:spacing w:after="0" w:line="240" w:lineRule="auto"/>
        <w:rPr>
          <w:rFonts w:asciiTheme="majorHAnsi" w:eastAsia="MS PGothic" w:hAnsiTheme="majorHAnsi" w:cstheme="majorHAnsi"/>
          <w:sz w:val="20"/>
          <w:szCs w:val="20"/>
        </w:rPr>
      </w:pPr>
      <w:r w:rsidRPr="00FE5AAF">
        <w:rPr>
          <w:rFonts w:asciiTheme="majorHAnsi" w:eastAsia="MS PGothic" w:hAnsiTheme="majorHAnsi" w:cstheme="majorHAnsi"/>
          <w:sz w:val="20"/>
          <w:szCs w:val="20"/>
        </w:rPr>
        <w:t>Yizhao Yang, Ph.D., Association Professor (</w:t>
      </w:r>
      <w:hyperlink r:id="rId8" w:history="1">
        <w:r w:rsidRPr="00FE5AAF">
          <w:rPr>
            <w:rStyle w:val="Hyperlink"/>
            <w:rFonts w:asciiTheme="majorHAnsi" w:eastAsia="MS PGothic" w:hAnsiTheme="majorHAnsi" w:cstheme="majorHAnsi"/>
            <w:sz w:val="20"/>
            <w:szCs w:val="20"/>
          </w:rPr>
          <w:t>yizhao@uoregon.edu</w:t>
        </w:r>
      </w:hyperlink>
      <w:r w:rsidR="00B139E8">
        <w:rPr>
          <w:rStyle w:val="Hyperlink"/>
          <w:rFonts w:asciiTheme="majorHAnsi" w:eastAsia="MS PGothic" w:hAnsiTheme="majorHAnsi" w:cstheme="majorHAnsi"/>
          <w:sz w:val="20"/>
          <w:szCs w:val="20"/>
        </w:rPr>
        <w:t>)</w:t>
      </w:r>
      <w:r w:rsidRPr="00FE5AAF">
        <w:rPr>
          <w:rFonts w:asciiTheme="majorHAnsi" w:eastAsia="MS PGothic" w:hAnsiTheme="majorHAnsi" w:cstheme="majorHAnsi"/>
          <w:sz w:val="20"/>
          <w:szCs w:val="20"/>
        </w:rPr>
        <w:tab/>
        <w:t xml:space="preserve"> </w:t>
      </w:r>
    </w:p>
    <w:p w14:paraId="30D4BC7C" w14:textId="733C7AD7" w:rsidR="00543529" w:rsidRPr="00FE5AAF" w:rsidRDefault="00543529" w:rsidP="00543529">
      <w:pPr>
        <w:widowControl w:val="0"/>
        <w:autoSpaceDE w:val="0"/>
        <w:autoSpaceDN w:val="0"/>
        <w:adjustRightInd w:val="0"/>
        <w:spacing w:after="0" w:line="240" w:lineRule="auto"/>
        <w:rPr>
          <w:rFonts w:asciiTheme="majorHAnsi" w:eastAsia="MS PGothic" w:hAnsiTheme="majorHAnsi" w:cstheme="majorHAnsi"/>
          <w:sz w:val="20"/>
          <w:szCs w:val="20"/>
        </w:rPr>
      </w:pPr>
      <w:r w:rsidRPr="00FE5AAF">
        <w:rPr>
          <w:rFonts w:asciiTheme="majorHAnsi" w:eastAsia="MS PGothic" w:hAnsiTheme="majorHAnsi" w:cstheme="majorHAnsi"/>
          <w:sz w:val="20"/>
          <w:szCs w:val="20"/>
        </w:rPr>
        <w:t xml:space="preserve">Teaching Assistant: </w:t>
      </w:r>
      <w:r w:rsidR="00A1600F">
        <w:rPr>
          <w:rFonts w:asciiTheme="majorHAnsi" w:eastAsia="MS PGothic" w:hAnsiTheme="majorHAnsi" w:cstheme="majorHAnsi"/>
          <w:sz w:val="20"/>
          <w:szCs w:val="20"/>
        </w:rPr>
        <w:t xml:space="preserve">RJ </w:t>
      </w:r>
      <w:proofErr w:type="spellStart"/>
      <w:r w:rsidR="00A1600F">
        <w:rPr>
          <w:rFonts w:asciiTheme="majorHAnsi" w:eastAsia="MS PGothic" w:hAnsiTheme="majorHAnsi" w:cstheme="majorHAnsi"/>
          <w:sz w:val="20"/>
          <w:szCs w:val="20"/>
        </w:rPr>
        <w:t>Theofield</w:t>
      </w:r>
      <w:proofErr w:type="spellEnd"/>
      <w:r w:rsidR="00B139E8">
        <w:rPr>
          <w:rFonts w:asciiTheme="majorHAnsi" w:eastAsia="MS PGothic" w:hAnsiTheme="majorHAnsi" w:cstheme="majorHAnsi"/>
          <w:sz w:val="20"/>
          <w:szCs w:val="20"/>
        </w:rPr>
        <w:t xml:space="preserve"> (ronaldt@uoregon.edu)</w:t>
      </w:r>
    </w:p>
    <w:p w14:paraId="23578024" w14:textId="353F4748" w:rsidR="00AB186E" w:rsidRDefault="00675766" w:rsidP="00543529">
      <w:pPr>
        <w:widowControl w:val="0"/>
        <w:autoSpaceDE w:val="0"/>
        <w:autoSpaceDN w:val="0"/>
        <w:adjustRightInd w:val="0"/>
        <w:spacing w:after="0" w:line="240" w:lineRule="auto"/>
        <w:rPr>
          <w:rFonts w:asciiTheme="majorHAnsi" w:eastAsia="MS PGothic" w:hAnsiTheme="majorHAnsi" w:cstheme="majorHAnsi"/>
          <w:sz w:val="20"/>
          <w:szCs w:val="20"/>
        </w:rPr>
      </w:pPr>
      <w:r w:rsidRPr="00FE5AAF">
        <w:rPr>
          <w:rFonts w:asciiTheme="majorHAnsi" w:eastAsia="MS PGothic" w:hAnsiTheme="majorHAnsi" w:cstheme="majorHAnsi"/>
          <w:sz w:val="20"/>
          <w:szCs w:val="20"/>
        </w:rPr>
        <w:t xml:space="preserve">Office hours: </w:t>
      </w:r>
      <w:r w:rsidR="00FD700A">
        <w:rPr>
          <w:rFonts w:asciiTheme="majorHAnsi" w:eastAsia="MS PGothic" w:hAnsiTheme="majorHAnsi" w:cstheme="majorHAnsi"/>
          <w:sz w:val="20"/>
          <w:szCs w:val="20"/>
        </w:rPr>
        <w:t xml:space="preserve">Yizhao - </w:t>
      </w:r>
      <w:r w:rsidR="00B85B2D">
        <w:rPr>
          <w:rFonts w:asciiTheme="majorHAnsi" w:eastAsia="MS PGothic" w:hAnsiTheme="majorHAnsi" w:cstheme="majorHAnsi"/>
          <w:sz w:val="20"/>
          <w:szCs w:val="20"/>
        </w:rPr>
        <w:t>Tuesdays 2:00-3:20pm</w:t>
      </w:r>
      <w:r w:rsidR="00FD700A">
        <w:rPr>
          <w:rFonts w:asciiTheme="majorHAnsi" w:eastAsia="MS PGothic" w:hAnsiTheme="majorHAnsi" w:cstheme="majorHAnsi"/>
          <w:sz w:val="20"/>
          <w:szCs w:val="20"/>
        </w:rPr>
        <w:t xml:space="preserve">, </w:t>
      </w:r>
      <w:r w:rsidR="00A1600F">
        <w:rPr>
          <w:rFonts w:asciiTheme="majorHAnsi" w:eastAsia="MS PGothic" w:hAnsiTheme="majorHAnsi" w:cstheme="majorHAnsi"/>
          <w:sz w:val="20"/>
          <w:szCs w:val="20"/>
        </w:rPr>
        <w:t xml:space="preserve">by appointment, </w:t>
      </w:r>
      <w:r w:rsidR="00B139E8">
        <w:rPr>
          <w:rFonts w:asciiTheme="majorHAnsi" w:eastAsia="MS PGothic" w:hAnsiTheme="majorHAnsi" w:cstheme="majorHAnsi"/>
          <w:sz w:val="20"/>
          <w:szCs w:val="20"/>
        </w:rPr>
        <w:t xml:space="preserve">via </w:t>
      </w:r>
      <w:r w:rsidR="00A1600F">
        <w:rPr>
          <w:rFonts w:asciiTheme="majorHAnsi" w:eastAsia="MS PGothic" w:hAnsiTheme="majorHAnsi" w:cstheme="majorHAnsi"/>
          <w:sz w:val="20"/>
          <w:szCs w:val="20"/>
        </w:rPr>
        <w:t xml:space="preserve">Zoom meeting or </w:t>
      </w:r>
      <w:proofErr w:type="spellStart"/>
      <w:r w:rsidR="00A1600F">
        <w:rPr>
          <w:rFonts w:asciiTheme="majorHAnsi" w:eastAsia="MS PGothic" w:hAnsiTheme="majorHAnsi" w:cstheme="majorHAnsi"/>
          <w:sz w:val="20"/>
          <w:szCs w:val="20"/>
        </w:rPr>
        <w:t>Obaverse</w:t>
      </w:r>
      <w:proofErr w:type="spellEnd"/>
      <w:r w:rsidR="00A1600F">
        <w:rPr>
          <w:rFonts w:asciiTheme="majorHAnsi" w:eastAsia="MS PGothic" w:hAnsiTheme="majorHAnsi" w:cstheme="majorHAnsi"/>
          <w:sz w:val="20"/>
          <w:szCs w:val="20"/>
        </w:rPr>
        <w:t xml:space="preserve"> virtual classroom</w:t>
      </w:r>
    </w:p>
    <w:p w14:paraId="52FB6A0B" w14:textId="77E0BBFA" w:rsidR="00FD700A" w:rsidRPr="00FE5AAF" w:rsidRDefault="00FD700A" w:rsidP="00543529">
      <w:pPr>
        <w:widowControl w:val="0"/>
        <w:autoSpaceDE w:val="0"/>
        <w:autoSpaceDN w:val="0"/>
        <w:adjustRightInd w:val="0"/>
        <w:spacing w:after="0" w:line="240" w:lineRule="auto"/>
        <w:rPr>
          <w:rFonts w:asciiTheme="majorHAnsi" w:eastAsia="MS PGothic" w:hAnsiTheme="majorHAnsi" w:cstheme="majorHAnsi"/>
          <w:sz w:val="20"/>
          <w:szCs w:val="20"/>
        </w:rPr>
      </w:pPr>
      <w:r>
        <w:rPr>
          <w:rFonts w:asciiTheme="majorHAnsi" w:eastAsia="MS PGothic" w:hAnsiTheme="majorHAnsi" w:cstheme="majorHAnsi"/>
          <w:sz w:val="20"/>
          <w:szCs w:val="20"/>
        </w:rPr>
        <w:tab/>
        <w:t xml:space="preserve">        </w:t>
      </w:r>
    </w:p>
    <w:p w14:paraId="35BB9BD6" w14:textId="241C2D90" w:rsidR="00543529" w:rsidRPr="00FE5AAF" w:rsidRDefault="00543529" w:rsidP="00543529">
      <w:pPr>
        <w:spacing w:after="0" w:line="240" w:lineRule="auto"/>
        <w:rPr>
          <w:rFonts w:asciiTheme="majorHAnsi" w:hAnsiTheme="majorHAnsi" w:cstheme="majorHAnsi"/>
          <w:b/>
          <w:sz w:val="20"/>
          <w:szCs w:val="20"/>
        </w:rPr>
      </w:pPr>
      <w:r w:rsidRPr="00FE5AAF">
        <w:rPr>
          <w:rFonts w:asciiTheme="majorHAnsi" w:hAnsiTheme="majorHAnsi" w:cstheme="majorHAnsi"/>
          <w:b/>
          <w:sz w:val="20"/>
          <w:szCs w:val="20"/>
        </w:rPr>
        <w:t>Course Time and Location</w:t>
      </w:r>
    </w:p>
    <w:p w14:paraId="05A4F373" w14:textId="10203D89" w:rsidR="00543529" w:rsidRPr="00FE5AAF" w:rsidRDefault="007A6F0B" w:rsidP="00543529">
      <w:pPr>
        <w:spacing w:after="0" w:line="240" w:lineRule="auto"/>
        <w:rPr>
          <w:rFonts w:asciiTheme="majorHAnsi" w:hAnsiTheme="majorHAnsi" w:cstheme="majorHAnsi"/>
          <w:sz w:val="20"/>
          <w:szCs w:val="20"/>
        </w:rPr>
      </w:pPr>
      <w:r w:rsidRPr="00FE5AAF">
        <w:rPr>
          <w:rFonts w:asciiTheme="majorHAnsi" w:hAnsiTheme="majorHAnsi" w:cstheme="majorHAnsi"/>
          <w:sz w:val="20"/>
          <w:szCs w:val="20"/>
        </w:rPr>
        <w:t>Lectures: Fridays, 12:00am-12</w:t>
      </w:r>
      <w:r w:rsidR="00543529" w:rsidRPr="00FE5AAF">
        <w:rPr>
          <w:rFonts w:asciiTheme="majorHAnsi" w:hAnsiTheme="majorHAnsi" w:cstheme="majorHAnsi"/>
          <w:sz w:val="20"/>
          <w:szCs w:val="20"/>
        </w:rPr>
        <w:t xml:space="preserve">:50am, </w:t>
      </w:r>
      <w:proofErr w:type="spellStart"/>
      <w:r w:rsidR="008E4219">
        <w:rPr>
          <w:rFonts w:asciiTheme="majorHAnsi" w:hAnsiTheme="majorHAnsi" w:cstheme="majorHAnsi"/>
          <w:sz w:val="20"/>
          <w:szCs w:val="20"/>
        </w:rPr>
        <w:t>Obaverse</w:t>
      </w:r>
      <w:proofErr w:type="spellEnd"/>
      <w:r w:rsidR="008E4219">
        <w:rPr>
          <w:rFonts w:asciiTheme="majorHAnsi" w:hAnsiTheme="majorHAnsi" w:cstheme="majorHAnsi"/>
          <w:sz w:val="20"/>
          <w:szCs w:val="20"/>
        </w:rPr>
        <w:t xml:space="preserve"> Virtual Classroom</w:t>
      </w:r>
    </w:p>
    <w:p w14:paraId="680CBC49" w14:textId="358BB30D" w:rsidR="00543529" w:rsidRDefault="00543529" w:rsidP="00543529">
      <w:pPr>
        <w:spacing w:after="0" w:line="240" w:lineRule="auto"/>
        <w:rPr>
          <w:rFonts w:asciiTheme="majorHAnsi" w:hAnsiTheme="majorHAnsi" w:cstheme="majorHAnsi"/>
          <w:sz w:val="20"/>
          <w:szCs w:val="20"/>
        </w:rPr>
      </w:pPr>
      <w:r w:rsidRPr="00FE5AAF">
        <w:rPr>
          <w:rFonts w:asciiTheme="majorHAnsi" w:hAnsiTheme="majorHAnsi" w:cstheme="majorHAnsi"/>
          <w:sz w:val="20"/>
          <w:szCs w:val="20"/>
        </w:rPr>
        <w:t xml:space="preserve">Lab sessions: </w:t>
      </w:r>
      <w:r w:rsidR="008E4219">
        <w:rPr>
          <w:rFonts w:asciiTheme="majorHAnsi" w:hAnsiTheme="majorHAnsi" w:cstheme="majorHAnsi"/>
          <w:sz w:val="20"/>
          <w:szCs w:val="20"/>
        </w:rPr>
        <w:t xml:space="preserve">Fridays, 1:00pm-3:50pm, </w:t>
      </w:r>
      <w:proofErr w:type="spellStart"/>
      <w:r w:rsidR="008E4219">
        <w:rPr>
          <w:rFonts w:asciiTheme="majorHAnsi" w:hAnsiTheme="majorHAnsi" w:cstheme="majorHAnsi"/>
          <w:sz w:val="20"/>
          <w:szCs w:val="20"/>
        </w:rPr>
        <w:t>Obaverse</w:t>
      </w:r>
      <w:proofErr w:type="spellEnd"/>
      <w:r w:rsidR="008E4219">
        <w:rPr>
          <w:rFonts w:asciiTheme="majorHAnsi" w:hAnsiTheme="majorHAnsi" w:cstheme="majorHAnsi"/>
          <w:sz w:val="20"/>
          <w:szCs w:val="20"/>
        </w:rPr>
        <w:t xml:space="preserve"> Virtual Classroom</w:t>
      </w:r>
    </w:p>
    <w:p w14:paraId="36CFDA99" w14:textId="73C7C15C" w:rsidR="008E4219" w:rsidRPr="00FE5AAF" w:rsidRDefault="00B139E8" w:rsidP="00543529">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Location: </w:t>
      </w:r>
      <w:r w:rsidR="00DF4495" w:rsidRPr="00DF4495">
        <w:rPr>
          <w:rFonts w:asciiTheme="majorHAnsi" w:hAnsiTheme="majorHAnsi" w:cstheme="majorHAnsi"/>
          <w:sz w:val="20"/>
          <w:szCs w:val="20"/>
        </w:rPr>
        <w:t xml:space="preserve">This class will be delivered on </w:t>
      </w:r>
      <w:proofErr w:type="spellStart"/>
      <w:r w:rsidR="00DF4495" w:rsidRPr="00DF4495">
        <w:rPr>
          <w:rFonts w:asciiTheme="majorHAnsi" w:hAnsiTheme="majorHAnsi" w:cstheme="majorHAnsi"/>
          <w:sz w:val="20"/>
          <w:szCs w:val="20"/>
        </w:rPr>
        <w:t>Obaverse</w:t>
      </w:r>
      <w:proofErr w:type="spellEnd"/>
      <w:r w:rsidR="00DF4495" w:rsidRPr="00DF4495">
        <w:rPr>
          <w:rFonts w:asciiTheme="majorHAnsi" w:hAnsiTheme="majorHAnsi" w:cstheme="majorHAnsi"/>
          <w:sz w:val="20"/>
          <w:szCs w:val="20"/>
        </w:rPr>
        <w:t xml:space="preserve"> platform under the name "PPPM 495/595 Advanced Urban GIS (Spring 2020)". </w:t>
      </w:r>
      <w:r w:rsidR="00DF4495">
        <w:rPr>
          <w:rFonts w:asciiTheme="majorHAnsi" w:hAnsiTheme="majorHAnsi" w:cstheme="majorHAnsi"/>
          <w:sz w:val="20"/>
          <w:szCs w:val="20"/>
        </w:rPr>
        <w:t>P</w:t>
      </w:r>
      <w:r w:rsidR="00DF4495" w:rsidRPr="00DF4495">
        <w:rPr>
          <w:rFonts w:asciiTheme="majorHAnsi" w:hAnsiTheme="majorHAnsi" w:cstheme="majorHAnsi"/>
          <w:sz w:val="20"/>
          <w:szCs w:val="20"/>
        </w:rPr>
        <w:t>lease create an accou</w:t>
      </w:r>
      <w:r w:rsidR="006F48FF">
        <w:rPr>
          <w:rFonts w:asciiTheme="majorHAnsi" w:hAnsiTheme="majorHAnsi" w:cstheme="majorHAnsi"/>
          <w:sz w:val="20"/>
          <w:szCs w:val="20"/>
        </w:rPr>
        <w:t xml:space="preserve">nt at </w:t>
      </w:r>
      <w:hyperlink r:id="rId9" w:history="1">
        <w:r w:rsidR="006F48FF" w:rsidRPr="000A644D">
          <w:rPr>
            <w:rStyle w:val="Hyperlink"/>
            <w:rFonts w:asciiTheme="majorHAnsi" w:hAnsiTheme="majorHAnsi" w:cstheme="majorHAnsi"/>
            <w:sz w:val="20"/>
            <w:szCs w:val="20"/>
          </w:rPr>
          <w:t>https://www.obaverse.net/</w:t>
        </w:r>
      </w:hyperlink>
      <w:r w:rsidR="006F48FF">
        <w:rPr>
          <w:rFonts w:asciiTheme="majorHAnsi" w:hAnsiTheme="majorHAnsi" w:cstheme="majorHAnsi"/>
          <w:sz w:val="20"/>
          <w:szCs w:val="20"/>
        </w:rPr>
        <w:t xml:space="preserve">, </w:t>
      </w:r>
      <w:r w:rsidR="00DF4495" w:rsidRPr="00DF4495">
        <w:rPr>
          <w:rFonts w:asciiTheme="majorHAnsi" w:hAnsiTheme="majorHAnsi" w:cstheme="majorHAnsi"/>
          <w:sz w:val="20"/>
          <w:szCs w:val="20"/>
        </w:rPr>
        <w:t>find the course by searching its name</w:t>
      </w:r>
      <w:r>
        <w:rPr>
          <w:rFonts w:asciiTheme="majorHAnsi" w:hAnsiTheme="majorHAnsi" w:cstheme="majorHAnsi"/>
          <w:sz w:val="20"/>
          <w:szCs w:val="20"/>
        </w:rPr>
        <w:t>, and enroll</w:t>
      </w:r>
      <w:r w:rsidR="00DF4495" w:rsidRPr="00DF4495">
        <w:rPr>
          <w:rFonts w:asciiTheme="majorHAnsi" w:hAnsiTheme="majorHAnsi" w:cstheme="majorHAnsi"/>
          <w:sz w:val="20"/>
          <w:szCs w:val="20"/>
        </w:rPr>
        <w:t>.</w:t>
      </w:r>
    </w:p>
    <w:p w14:paraId="46F3109D" w14:textId="77777777" w:rsidR="00543529" w:rsidRPr="00FE5AAF" w:rsidRDefault="00543529" w:rsidP="00543529">
      <w:pPr>
        <w:spacing w:after="0" w:line="240" w:lineRule="auto"/>
        <w:rPr>
          <w:rFonts w:asciiTheme="majorHAnsi" w:hAnsiTheme="majorHAnsi" w:cstheme="majorHAnsi"/>
          <w:sz w:val="20"/>
          <w:szCs w:val="20"/>
        </w:rPr>
      </w:pPr>
    </w:p>
    <w:p w14:paraId="015C763D" w14:textId="762CFAF1" w:rsidR="003925DA" w:rsidRPr="00FE5AAF" w:rsidRDefault="00543529" w:rsidP="00543529">
      <w:pPr>
        <w:spacing w:after="0" w:line="240" w:lineRule="auto"/>
        <w:rPr>
          <w:rFonts w:asciiTheme="majorHAnsi" w:hAnsiTheme="majorHAnsi" w:cstheme="majorHAnsi"/>
          <w:b/>
          <w:sz w:val="20"/>
          <w:szCs w:val="20"/>
        </w:rPr>
      </w:pPr>
      <w:r w:rsidRPr="00FE5AAF">
        <w:rPr>
          <w:rFonts w:asciiTheme="majorHAnsi" w:hAnsiTheme="majorHAnsi" w:cstheme="majorHAnsi"/>
          <w:b/>
          <w:sz w:val="20"/>
          <w:szCs w:val="20"/>
        </w:rPr>
        <w:t xml:space="preserve">Class </w:t>
      </w:r>
      <w:r w:rsidR="006B0C5A" w:rsidRPr="00FE5AAF">
        <w:rPr>
          <w:rFonts w:asciiTheme="majorHAnsi" w:hAnsiTheme="majorHAnsi" w:cstheme="majorHAnsi"/>
          <w:b/>
          <w:sz w:val="20"/>
          <w:szCs w:val="20"/>
        </w:rPr>
        <w:t>Overview</w:t>
      </w:r>
      <w:bookmarkStart w:id="0" w:name="_GoBack"/>
      <w:bookmarkEnd w:id="0"/>
    </w:p>
    <w:p w14:paraId="40A53922" w14:textId="3C6C8F42" w:rsidR="00FD6C5F" w:rsidRPr="00B743DC" w:rsidRDefault="003F57B2" w:rsidP="00B743DC">
      <w:pPr>
        <w:autoSpaceDE w:val="0"/>
        <w:autoSpaceDN w:val="0"/>
        <w:adjustRightInd w:val="0"/>
        <w:spacing w:after="120" w:line="240" w:lineRule="auto"/>
        <w:jc w:val="both"/>
        <w:rPr>
          <w:rFonts w:asciiTheme="majorHAnsi" w:hAnsiTheme="majorHAnsi" w:cstheme="majorHAnsi"/>
          <w:color w:val="333333"/>
          <w:sz w:val="20"/>
          <w:szCs w:val="20"/>
        </w:rPr>
      </w:pPr>
      <w:r w:rsidRPr="00B743DC">
        <w:rPr>
          <w:rFonts w:asciiTheme="majorHAnsi" w:eastAsia="Times New Roman" w:hAnsiTheme="majorHAnsi" w:cstheme="majorHAnsi"/>
          <w:color w:val="333333"/>
          <w:sz w:val="20"/>
          <w:szCs w:val="20"/>
          <w:shd w:val="clear" w:color="auto" w:fill="FFFFFF"/>
          <w:lang w:eastAsia="en-US"/>
        </w:rPr>
        <w:t xml:space="preserve">The </w:t>
      </w:r>
      <w:r w:rsidR="00006960" w:rsidRPr="00B743DC">
        <w:rPr>
          <w:rFonts w:asciiTheme="majorHAnsi" w:eastAsia="Times New Roman" w:hAnsiTheme="majorHAnsi" w:cstheme="majorHAnsi"/>
          <w:color w:val="333333"/>
          <w:sz w:val="20"/>
          <w:szCs w:val="20"/>
          <w:shd w:val="clear" w:color="auto" w:fill="FFFFFF"/>
          <w:lang w:eastAsia="en-US"/>
        </w:rPr>
        <w:t>“</w:t>
      </w:r>
      <w:r w:rsidRPr="00B743DC">
        <w:rPr>
          <w:rFonts w:asciiTheme="majorHAnsi" w:eastAsia="Times New Roman" w:hAnsiTheme="majorHAnsi" w:cstheme="majorHAnsi"/>
          <w:color w:val="333333"/>
          <w:sz w:val="20"/>
          <w:szCs w:val="20"/>
          <w:shd w:val="clear" w:color="auto" w:fill="FFFFFF"/>
          <w:lang w:eastAsia="en-US"/>
        </w:rPr>
        <w:t xml:space="preserve">Advanced GIS </w:t>
      </w:r>
      <w:r w:rsidR="00006960" w:rsidRPr="00B743DC">
        <w:rPr>
          <w:rFonts w:asciiTheme="majorHAnsi" w:eastAsia="Times New Roman" w:hAnsiTheme="majorHAnsi" w:cstheme="majorHAnsi"/>
          <w:color w:val="333333"/>
          <w:sz w:val="20"/>
          <w:szCs w:val="20"/>
          <w:shd w:val="clear" w:color="auto" w:fill="FFFFFF"/>
          <w:lang w:eastAsia="en-US"/>
        </w:rPr>
        <w:t xml:space="preserve">for </w:t>
      </w:r>
      <w:r w:rsidR="00E742AB" w:rsidRPr="00B743DC">
        <w:rPr>
          <w:rFonts w:asciiTheme="majorHAnsi" w:eastAsia="Times New Roman" w:hAnsiTheme="majorHAnsi" w:cstheme="majorHAnsi"/>
          <w:color w:val="333333"/>
          <w:sz w:val="20"/>
          <w:szCs w:val="20"/>
          <w:shd w:val="clear" w:color="auto" w:fill="FFFFFF"/>
          <w:lang w:eastAsia="en-US"/>
        </w:rPr>
        <w:t>Community</w:t>
      </w:r>
      <w:r w:rsidR="00006960" w:rsidRPr="00B743DC">
        <w:rPr>
          <w:rFonts w:asciiTheme="majorHAnsi" w:eastAsia="Times New Roman" w:hAnsiTheme="majorHAnsi" w:cstheme="majorHAnsi"/>
          <w:color w:val="333333"/>
          <w:sz w:val="20"/>
          <w:szCs w:val="20"/>
          <w:shd w:val="clear" w:color="auto" w:fill="FFFFFF"/>
          <w:lang w:eastAsia="en-US"/>
        </w:rPr>
        <w:t xml:space="preserve"> Analysis” class </w:t>
      </w:r>
      <w:r w:rsidRPr="00B743DC">
        <w:rPr>
          <w:rFonts w:asciiTheme="majorHAnsi" w:eastAsia="Times New Roman" w:hAnsiTheme="majorHAnsi" w:cstheme="majorHAnsi"/>
          <w:color w:val="333333"/>
          <w:sz w:val="20"/>
          <w:szCs w:val="20"/>
          <w:shd w:val="clear" w:color="auto" w:fill="FFFFFF"/>
          <w:lang w:eastAsia="en-US"/>
        </w:rPr>
        <w:t xml:space="preserve">adopts a community-engaged </w:t>
      </w:r>
      <w:r w:rsidR="0032706E" w:rsidRPr="00B743DC">
        <w:rPr>
          <w:rFonts w:asciiTheme="majorHAnsi" w:eastAsia="Times New Roman" w:hAnsiTheme="majorHAnsi" w:cstheme="majorHAnsi"/>
          <w:color w:val="333333"/>
          <w:sz w:val="20"/>
          <w:szCs w:val="20"/>
          <w:shd w:val="clear" w:color="auto" w:fill="FFFFFF"/>
          <w:lang w:eastAsia="en-US"/>
        </w:rPr>
        <w:t xml:space="preserve">learning </w:t>
      </w:r>
      <w:r w:rsidRPr="00B743DC">
        <w:rPr>
          <w:rFonts w:asciiTheme="majorHAnsi" w:eastAsia="Times New Roman" w:hAnsiTheme="majorHAnsi" w:cstheme="majorHAnsi"/>
          <w:color w:val="333333"/>
          <w:sz w:val="20"/>
          <w:szCs w:val="20"/>
          <w:shd w:val="clear" w:color="auto" w:fill="FFFFFF"/>
          <w:lang w:eastAsia="en-US"/>
        </w:rPr>
        <w:t xml:space="preserve">approach and centers on projects involving GIS-based analysis </w:t>
      </w:r>
      <w:r w:rsidR="002F4F60" w:rsidRPr="00B743DC">
        <w:rPr>
          <w:rFonts w:asciiTheme="majorHAnsi" w:eastAsia="Times New Roman" w:hAnsiTheme="majorHAnsi" w:cstheme="majorHAnsi"/>
          <w:color w:val="333333"/>
          <w:sz w:val="20"/>
          <w:szCs w:val="20"/>
          <w:shd w:val="clear" w:color="auto" w:fill="FFFFFF"/>
          <w:lang w:eastAsia="en-US"/>
        </w:rPr>
        <w:t>on</w:t>
      </w:r>
      <w:r w:rsidRPr="00B743DC">
        <w:rPr>
          <w:rFonts w:asciiTheme="majorHAnsi" w:eastAsia="Times New Roman" w:hAnsiTheme="majorHAnsi" w:cstheme="majorHAnsi"/>
          <w:color w:val="333333"/>
          <w:sz w:val="20"/>
          <w:szCs w:val="20"/>
          <w:shd w:val="clear" w:color="auto" w:fill="FFFFFF"/>
          <w:lang w:eastAsia="en-US"/>
        </w:rPr>
        <w:t xml:space="preserve"> neighborhood walkability, service access equity, urban design quality, etc. It is a mixed-level</w:t>
      </w:r>
      <w:r w:rsidR="002F4F60" w:rsidRPr="00B743DC">
        <w:rPr>
          <w:rFonts w:asciiTheme="majorHAnsi" w:eastAsia="Times New Roman" w:hAnsiTheme="majorHAnsi" w:cstheme="majorHAnsi"/>
          <w:color w:val="333333"/>
          <w:sz w:val="20"/>
          <w:szCs w:val="20"/>
          <w:shd w:val="clear" w:color="auto" w:fill="FFFFFF"/>
          <w:lang w:eastAsia="en-US"/>
        </w:rPr>
        <w:t>,</w:t>
      </w:r>
      <w:r w:rsidRPr="00B743DC">
        <w:rPr>
          <w:rFonts w:asciiTheme="majorHAnsi" w:eastAsia="Times New Roman" w:hAnsiTheme="majorHAnsi" w:cstheme="majorHAnsi"/>
          <w:color w:val="333333"/>
          <w:sz w:val="20"/>
          <w:szCs w:val="20"/>
          <w:shd w:val="clear" w:color="auto" w:fill="FFFFFF"/>
          <w:lang w:eastAsia="en-US"/>
        </w:rPr>
        <w:t xml:space="preserve"> applied class</w:t>
      </w:r>
      <w:r w:rsidR="002F4F60" w:rsidRPr="00B743DC">
        <w:rPr>
          <w:rFonts w:asciiTheme="majorHAnsi" w:eastAsia="Times New Roman" w:hAnsiTheme="majorHAnsi" w:cstheme="majorHAnsi"/>
          <w:color w:val="333333"/>
          <w:sz w:val="20"/>
          <w:szCs w:val="20"/>
          <w:shd w:val="clear" w:color="auto" w:fill="FFFFFF"/>
          <w:lang w:eastAsia="en-US"/>
        </w:rPr>
        <w:t>,</w:t>
      </w:r>
      <w:r w:rsidRPr="00B743DC">
        <w:rPr>
          <w:rFonts w:asciiTheme="majorHAnsi" w:eastAsia="Times New Roman" w:hAnsiTheme="majorHAnsi" w:cstheme="majorHAnsi"/>
          <w:color w:val="333333"/>
          <w:sz w:val="20"/>
          <w:szCs w:val="20"/>
          <w:shd w:val="clear" w:color="auto" w:fill="FFFFFF"/>
          <w:lang w:eastAsia="en-US"/>
        </w:rPr>
        <w:t xml:space="preserve"> and serves as one of the GIS requirement options for CRP graduate students. </w:t>
      </w:r>
      <w:r w:rsidR="00B743DC" w:rsidRPr="00B743DC">
        <w:rPr>
          <w:rFonts w:asciiTheme="majorHAnsi" w:hAnsiTheme="majorHAnsi" w:cstheme="majorHAnsi"/>
          <w:sz w:val="20"/>
          <w:szCs w:val="20"/>
        </w:rPr>
        <w:t>This course provides students opportunities to practice GIS mapping and advanc</w:t>
      </w:r>
      <w:r w:rsidR="0052045D">
        <w:rPr>
          <w:rFonts w:asciiTheme="majorHAnsi" w:hAnsiTheme="majorHAnsi" w:cstheme="majorHAnsi"/>
          <w:sz w:val="20"/>
          <w:szCs w:val="20"/>
        </w:rPr>
        <w:t xml:space="preserve">ed spatial analysis techniques </w:t>
      </w:r>
      <w:r w:rsidR="00B743DC" w:rsidRPr="00B743DC">
        <w:rPr>
          <w:rFonts w:asciiTheme="majorHAnsi" w:hAnsiTheme="majorHAnsi" w:cstheme="majorHAnsi"/>
          <w:sz w:val="20"/>
          <w:szCs w:val="20"/>
        </w:rPr>
        <w:t>and understand how GIS can be applied to address the environment-people relationship in urban planning.</w:t>
      </w:r>
      <w:r w:rsidR="00B743DC">
        <w:rPr>
          <w:rFonts w:asciiTheme="majorHAnsi" w:hAnsiTheme="majorHAnsi" w:cstheme="majorHAnsi"/>
          <w:sz w:val="20"/>
          <w:szCs w:val="20"/>
        </w:rPr>
        <w:t xml:space="preserve"> The A</w:t>
      </w:r>
      <w:r w:rsidR="006E648C">
        <w:rPr>
          <w:rFonts w:asciiTheme="majorHAnsi" w:hAnsiTheme="majorHAnsi" w:cstheme="majorHAnsi"/>
          <w:sz w:val="20"/>
          <w:szCs w:val="20"/>
        </w:rPr>
        <w:t>dvanced GIS class in Spring 2020</w:t>
      </w:r>
      <w:r w:rsidR="00B743DC">
        <w:rPr>
          <w:rFonts w:asciiTheme="majorHAnsi" w:hAnsiTheme="majorHAnsi" w:cstheme="majorHAnsi"/>
          <w:sz w:val="20"/>
          <w:szCs w:val="20"/>
        </w:rPr>
        <w:t xml:space="preserve"> centers on a term-long environment analysis </w:t>
      </w:r>
      <w:r w:rsidR="00B85B2D">
        <w:rPr>
          <w:rFonts w:asciiTheme="majorHAnsi" w:hAnsiTheme="majorHAnsi" w:cstheme="majorHAnsi"/>
          <w:sz w:val="20"/>
          <w:szCs w:val="20"/>
        </w:rPr>
        <w:t xml:space="preserve">project </w:t>
      </w:r>
      <w:r w:rsidR="00B743DC">
        <w:rPr>
          <w:rFonts w:asciiTheme="majorHAnsi" w:hAnsiTheme="majorHAnsi" w:cstheme="majorHAnsi"/>
          <w:sz w:val="20"/>
          <w:szCs w:val="20"/>
        </w:rPr>
        <w:t xml:space="preserve">on the </w:t>
      </w:r>
      <w:r w:rsidR="006E648C">
        <w:rPr>
          <w:rFonts w:asciiTheme="majorHAnsi" w:hAnsiTheme="majorHAnsi" w:cstheme="majorHAnsi"/>
          <w:sz w:val="20"/>
          <w:szCs w:val="20"/>
        </w:rPr>
        <w:t>Franklin</w:t>
      </w:r>
      <w:r w:rsidR="00B85B2D">
        <w:rPr>
          <w:rFonts w:asciiTheme="majorHAnsi" w:hAnsiTheme="majorHAnsi" w:cstheme="majorHAnsi"/>
          <w:sz w:val="20"/>
          <w:szCs w:val="20"/>
        </w:rPr>
        <w:t xml:space="preserve"> C</w:t>
      </w:r>
      <w:r w:rsidR="00B743DC">
        <w:rPr>
          <w:rFonts w:asciiTheme="majorHAnsi" w:hAnsiTheme="majorHAnsi" w:cstheme="majorHAnsi"/>
          <w:sz w:val="20"/>
          <w:szCs w:val="20"/>
        </w:rPr>
        <w:t>orridor of E</w:t>
      </w:r>
      <w:r w:rsidR="00A1600F">
        <w:rPr>
          <w:rFonts w:asciiTheme="majorHAnsi" w:hAnsiTheme="majorHAnsi" w:cstheme="majorHAnsi"/>
          <w:sz w:val="20"/>
          <w:szCs w:val="20"/>
        </w:rPr>
        <w:t>ugene’s Bus Rapid Transit System, EmX</w:t>
      </w:r>
      <w:r w:rsidR="00B743DC">
        <w:rPr>
          <w:rFonts w:asciiTheme="majorHAnsi" w:hAnsiTheme="majorHAnsi" w:cstheme="majorHAnsi"/>
          <w:sz w:val="20"/>
          <w:szCs w:val="20"/>
        </w:rPr>
        <w:t xml:space="preserve">.  </w:t>
      </w:r>
      <w:r w:rsidR="00B743DC" w:rsidRPr="00B743DC">
        <w:rPr>
          <w:rFonts w:asciiTheme="majorHAnsi" w:hAnsiTheme="majorHAnsi" w:cstheme="majorHAnsi"/>
          <w:sz w:val="20"/>
          <w:szCs w:val="20"/>
          <w:u w:val="single"/>
        </w:rPr>
        <w:t>Please see course project description for specific scope of work and work plan of the course project.</w:t>
      </w:r>
      <w:r w:rsidR="00B743DC">
        <w:rPr>
          <w:rFonts w:asciiTheme="majorHAnsi" w:hAnsiTheme="majorHAnsi" w:cstheme="majorHAnsi"/>
          <w:sz w:val="20"/>
          <w:szCs w:val="20"/>
        </w:rPr>
        <w:t xml:space="preserve"> </w:t>
      </w:r>
    </w:p>
    <w:p w14:paraId="2A07BAD6" w14:textId="16736831" w:rsidR="006B0C5A" w:rsidRPr="00FE5AAF" w:rsidRDefault="00FD6C5F" w:rsidP="00E1502E">
      <w:pPr>
        <w:spacing w:after="0" w:line="240" w:lineRule="auto"/>
        <w:jc w:val="both"/>
        <w:rPr>
          <w:rFonts w:asciiTheme="majorHAnsi" w:hAnsiTheme="majorHAnsi" w:cstheme="majorHAnsi"/>
          <w:sz w:val="20"/>
          <w:szCs w:val="20"/>
        </w:rPr>
      </w:pPr>
      <w:r w:rsidRPr="00FE5AAF">
        <w:rPr>
          <w:rFonts w:asciiTheme="majorHAnsi" w:eastAsia="Times New Roman" w:hAnsiTheme="majorHAnsi" w:cstheme="majorHAnsi"/>
          <w:color w:val="333333"/>
          <w:sz w:val="20"/>
          <w:szCs w:val="20"/>
          <w:shd w:val="clear" w:color="auto" w:fill="FFFFFF"/>
          <w:lang w:eastAsia="en-US"/>
        </w:rPr>
        <w:t>The Advanced GIS</w:t>
      </w:r>
      <w:r w:rsidR="0032706E" w:rsidRPr="00FE5AAF">
        <w:rPr>
          <w:rFonts w:asciiTheme="majorHAnsi" w:eastAsia="Times New Roman" w:hAnsiTheme="majorHAnsi" w:cstheme="majorHAnsi"/>
          <w:color w:val="333333"/>
          <w:sz w:val="20"/>
          <w:szCs w:val="20"/>
          <w:shd w:val="clear" w:color="auto" w:fill="FFFFFF"/>
          <w:lang w:eastAsia="en-US"/>
        </w:rPr>
        <w:t xml:space="preserve"> class not only helps students improve their technical GIS skills but also provides solid opportunities for students to understand evidence-based policy-making process, learn how to work with community stakeholders, and practice professionalism in communication and </w:t>
      </w:r>
      <w:r w:rsidRPr="00FE5AAF">
        <w:rPr>
          <w:rFonts w:asciiTheme="majorHAnsi" w:eastAsia="Times New Roman" w:hAnsiTheme="majorHAnsi" w:cstheme="majorHAnsi"/>
          <w:color w:val="333333"/>
          <w:sz w:val="20"/>
          <w:szCs w:val="20"/>
          <w:shd w:val="clear" w:color="auto" w:fill="FFFFFF"/>
          <w:lang w:eastAsia="en-US"/>
        </w:rPr>
        <w:t>service delivery.</w:t>
      </w:r>
      <w:r w:rsidR="00E1502E" w:rsidRPr="00FE5AAF">
        <w:rPr>
          <w:rFonts w:asciiTheme="majorHAnsi" w:eastAsia="Times New Roman" w:hAnsiTheme="majorHAnsi" w:cstheme="majorHAnsi"/>
          <w:color w:val="333333"/>
          <w:sz w:val="20"/>
          <w:szCs w:val="20"/>
          <w:shd w:val="clear" w:color="auto" w:fill="FFFFFF"/>
          <w:lang w:eastAsia="en-US"/>
        </w:rPr>
        <w:t xml:space="preserve"> </w:t>
      </w:r>
      <w:r w:rsidRPr="00FE5AAF">
        <w:rPr>
          <w:rFonts w:asciiTheme="majorHAnsi" w:hAnsiTheme="majorHAnsi" w:cstheme="majorHAnsi"/>
          <w:sz w:val="20"/>
          <w:szCs w:val="20"/>
        </w:rPr>
        <w:t xml:space="preserve">The 400-level of this class is open to undergraduate students who have completed an introductory GIS class (e.g., PPPM434) or have had some experiences using GIS. The 500-level of this class is a required core course for CRP graduate students who have some GIS background </w:t>
      </w:r>
      <w:r w:rsidR="00726D44" w:rsidRPr="00FE5AAF">
        <w:rPr>
          <w:rFonts w:asciiTheme="majorHAnsi" w:hAnsiTheme="majorHAnsi" w:cstheme="majorHAnsi"/>
          <w:sz w:val="20"/>
          <w:szCs w:val="20"/>
        </w:rPr>
        <w:t xml:space="preserve">and have chosen not to take </w:t>
      </w:r>
      <w:r w:rsidRPr="00FE5AAF">
        <w:rPr>
          <w:rFonts w:asciiTheme="majorHAnsi" w:hAnsiTheme="majorHAnsi" w:cstheme="majorHAnsi"/>
          <w:sz w:val="20"/>
          <w:szCs w:val="20"/>
        </w:rPr>
        <w:t>PPPM534 (Urban GIS). This course can also be taken by graduate students who have completed PPPM534.</w:t>
      </w:r>
      <w:r w:rsidR="00F6307C" w:rsidRPr="00FE5AAF">
        <w:rPr>
          <w:rFonts w:asciiTheme="majorHAnsi" w:hAnsiTheme="majorHAnsi" w:cstheme="majorHAnsi"/>
          <w:sz w:val="20"/>
          <w:szCs w:val="20"/>
        </w:rPr>
        <w:t xml:space="preserve"> </w:t>
      </w:r>
    </w:p>
    <w:p w14:paraId="6470D84B" w14:textId="05495BA8" w:rsidR="00F6307C" w:rsidRPr="00FE5AAF" w:rsidRDefault="00F6307C" w:rsidP="00E1502E">
      <w:pPr>
        <w:spacing w:after="0" w:line="240" w:lineRule="auto"/>
        <w:jc w:val="both"/>
        <w:rPr>
          <w:rFonts w:asciiTheme="majorHAnsi" w:hAnsiTheme="majorHAnsi" w:cstheme="majorHAnsi"/>
          <w:sz w:val="20"/>
          <w:szCs w:val="20"/>
        </w:rPr>
      </w:pPr>
    </w:p>
    <w:p w14:paraId="5F1C19BA" w14:textId="19938085" w:rsidR="006679A6" w:rsidRPr="00FE5AAF" w:rsidRDefault="00E00B85" w:rsidP="006679A6">
      <w:pPr>
        <w:autoSpaceDE w:val="0"/>
        <w:autoSpaceDN w:val="0"/>
        <w:adjustRightInd w:val="0"/>
        <w:spacing w:after="0" w:line="240" w:lineRule="auto"/>
        <w:rPr>
          <w:rFonts w:asciiTheme="majorHAnsi" w:hAnsiTheme="majorHAnsi" w:cstheme="majorHAnsi"/>
          <w:b/>
          <w:sz w:val="20"/>
          <w:szCs w:val="20"/>
        </w:rPr>
      </w:pPr>
      <w:r w:rsidRPr="00FE5AAF">
        <w:rPr>
          <w:rFonts w:asciiTheme="majorHAnsi" w:hAnsiTheme="majorHAnsi" w:cstheme="majorHAnsi"/>
          <w:b/>
          <w:sz w:val="20"/>
          <w:szCs w:val="20"/>
        </w:rPr>
        <w:t xml:space="preserve">Learning </w:t>
      </w:r>
      <w:r w:rsidR="006679A6" w:rsidRPr="00FE5AAF">
        <w:rPr>
          <w:rFonts w:asciiTheme="majorHAnsi" w:hAnsiTheme="majorHAnsi" w:cstheme="majorHAnsi"/>
          <w:b/>
          <w:sz w:val="20"/>
          <w:szCs w:val="20"/>
        </w:rPr>
        <w:t>Objectives</w:t>
      </w:r>
    </w:p>
    <w:p w14:paraId="29F078B5" w14:textId="4D83895A" w:rsidR="00FD6C5F" w:rsidRPr="00FE5AAF" w:rsidRDefault="000F3E23" w:rsidP="00FD6C5F">
      <w:pPr>
        <w:pStyle w:val="ListParagraph"/>
        <w:numPr>
          <w:ilvl w:val="0"/>
          <w:numId w:val="10"/>
        </w:numPr>
        <w:rPr>
          <w:rFonts w:asciiTheme="majorHAnsi" w:hAnsiTheme="majorHAnsi" w:cstheme="majorHAnsi"/>
          <w:sz w:val="20"/>
          <w:szCs w:val="20"/>
        </w:rPr>
      </w:pPr>
      <w:r w:rsidRPr="00FE5AAF">
        <w:rPr>
          <w:rFonts w:asciiTheme="majorHAnsi" w:hAnsiTheme="majorHAnsi" w:cstheme="majorHAnsi"/>
          <w:sz w:val="20"/>
          <w:szCs w:val="20"/>
        </w:rPr>
        <w:t xml:space="preserve">Understand the relationship between </w:t>
      </w:r>
      <w:r w:rsidR="00E1502E" w:rsidRPr="00FE5AAF">
        <w:rPr>
          <w:rFonts w:asciiTheme="majorHAnsi" w:hAnsiTheme="majorHAnsi" w:cstheme="majorHAnsi"/>
          <w:sz w:val="20"/>
          <w:szCs w:val="20"/>
        </w:rPr>
        <w:t xml:space="preserve">a </w:t>
      </w:r>
      <w:r w:rsidR="00FD6C5F" w:rsidRPr="00FE5AAF">
        <w:rPr>
          <w:rFonts w:asciiTheme="majorHAnsi" w:hAnsiTheme="majorHAnsi" w:cstheme="majorHAnsi"/>
          <w:sz w:val="20"/>
          <w:szCs w:val="20"/>
        </w:rPr>
        <w:t>community</w:t>
      </w:r>
      <w:r w:rsidR="00E1502E" w:rsidRPr="00FE5AAF">
        <w:rPr>
          <w:rFonts w:asciiTheme="majorHAnsi" w:hAnsiTheme="majorHAnsi" w:cstheme="majorHAnsi"/>
          <w:sz w:val="20"/>
          <w:szCs w:val="20"/>
        </w:rPr>
        <w:t>’s</w:t>
      </w:r>
      <w:r w:rsidR="00FD6C5F" w:rsidRPr="00FE5AAF">
        <w:rPr>
          <w:rFonts w:asciiTheme="majorHAnsi" w:hAnsiTheme="majorHAnsi" w:cstheme="majorHAnsi"/>
          <w:sz w:val="20"/>
          <w:szCs w:val="20"/>
        </w:rPr>
        <w:t xml:space="preserve"> </w:t>
      </w:r>
      <w:r w:rsidR="00E1502E" w:rsidRPr="00FE5AAF">
        <w:rPr>
          <w:rFonts w:asciiTheme="majorHAnsi" w:hAnsiTheme="majorHAnsi" w:cstheme="majorHAnsi"/>
          <w:sz w:val="20"/>
          <w:szCs w:val="20"/>
        </w:rPr>
        <w:t xml:space="preserve">environmental conditions and residents’ quality of life and a place’s livability; understand </w:t>
      </w:r>
      <w:r w:rsidR="00FD6C5F" w:rsidRPr="00FE5AAF">
        <w:rPr>
          <w:rFonts w:asciiTheme="majorHAnsi" w:hAnsiTheme="majorHAnsi" w:cstheme="majorHAnsi"/>
          <w:sz w:val="20"/>
          <w:szCs w:val="20"/>
        </w:rPr>
        <w:t>how that understanding can i</w:t>
      </w:r>
      <w:r w:rsidR="00E1502E" w:rsidRPr="00FE5AAF">
        <w:rPr>
          <w:rFonts w:asciiTheme="majorHAnsi" w:hAnsiTheme="majorHAnsi" w:cstheme="majorHAnsi"/>
          <w:sz w:val="20"/>
          <w:szCs w:val="20"/>
        </w:rPr>
        <w:t>nform the policy-making process.</w:t>
      </w:r>
    </w:p>
    <w:p w14:paraId="3F34A869" w14:textId="77777777" w:rsidR="00E1502E" w:rsidRPr="00FE5AAF" w:rsidRDefault="00E1502E" w:rsidP="00E1502E">
      <w:pPr>
        <w:pStyle w:val="ListParagraph"/>
        <w:numPr>
          <w:ilvl w:val="0"/>
          <w:numId w:val="10"/>
        </w:numPr>
        <w:rPr>
          <w:rFonts w:asciiTheme="majorHAnsi" w:hAnsiTheme="majorHAnsi" w:cstheme="majorHAnsi"/>
          <w:sz w:val="20"/>
          <w:szCs w:val="20"/>
        </w:rPr>
      </w:pPr>
      <w:r w:rsidRPr="00FE5AAF">
        <w:rPr>
          <w:rFonts w:asciiTheme="majorHAnsi" w:hAnsiTheme="majorHAnsi" w:cstheme="majorHAnsi"/>
          <w:sz w:val="20"/>
          <w:szCs w:val="20"/>
        </w:rPr>
        <w:lastRenderedPageBreak/>
        <w:t>Learn how to c</w:t>
      </w:r>
      <w:r w:rsidR="000F3E23" w:rsidRPr="00FE5AAF">
        <w:rPr>
          <w:rFonts w:asciiTheme="majorHAnsi" w:hAnsiTheme="majorHAnsi" w:cstheme="majorHAnsi"/>
          <w:sz w:val="20"/>
          <w:szCs w:val="20"/>
        </w:rPr>
        <w:t>ompile</w:t>
      </w:r>
      <w:r w:rsidR="00E00B85" w:rsidRPr="00FE5AAF">
        <w:rPr>
          <w:rFonts w:asciiTheme="majorHAnsi" w:hAnsiTheme="majorHAnsi" w:cstheme="majorHAnsi"/>
          <w:sz w:val="20"/>
          <w:szCs w:val="20"/>
        </w:rPr>
        <w:t xml:space="preserve"> e</w:t>
      </w:r>
      <w:r w:rsidR="000F3E23" w:rsidRPr="00FE5AAF">
        <w:rPr>
          <w:rFonts w:asciiTheme="majorHAnsi" w:hAnsiTheme="majorHAnsi" w:cstheme="majorHAnsi"/>
          <w:sz w:val="20"/>
          <w:szCs w:val="20"/>
        </w:rPr>
        <w:t>xisting spatial data, collect</w:t>
      </w:r>
      <w:r w:rsidR="00E00B85" w:rsidRPr="00FE5AAF">
        <w:rPr>
          <w:rFonts w:asciiTheme="majorHAnsi" w:hAnsiTheme="majorHAnsi" w:cstheme="majorHAnsi"/>
          <w:sz w:val="20"/>
          <w:szCs w:val="20"/>
        </w:rPr>
        <w:t xml:space="preserve"> primary spatial and non-spatial data using a mobile phone application, </w:t>
      </w:r>
      <w:r w:rsidR="000F3E23" w:rsidRPr="00FE5AAF">
        <w:rPr>
          <w:rFonts w:asciiTheme="majorHAnsi" w:hAnsiTheme="majorHAnsi" w:cstheme="majorHAnsi"/>
          <w:sz w:val="20"/>
          <w:szCs w:val="20"/>
        </w:rPr>
        <w:t xml:space="preserve">and </w:t>
      </w:r>
      <w:r w:rsidRPr="00FE5AAF">
        <w:rPr>
          <w:rFonts w:asciiTheme="majorHAnsi" w:hAnsiTheme="majorHAnsi" w:cstheme="majorHAnsi"/>
          <w:sz w:val="20"/>
          <w:szCs w:val="20"/>
        </w:rPr>
        <w:t xml:space="preserve">as well as </w:t>
      </w:r>
      <w:r w:rsidR="000F3E23" w:rsidRPr="00FE5AAF">
        <w:rPr>
          <w:rFonts w:asciiTheme="majorHAnsi" w:hAnsiTheme="majorHAnsi" w:cstheme="majorHAnsi"/>
          <w:sz w:val="20"/>
          <w:szCs w:val="20"/>
        </w:rPr>
        <w:t xml:space="preserve">code </w:t>
      </w:r>
      <w:r w:rsidRPr="00FE5AAF">
        <w:rPr>
          <w:rFonts w:asciiTheme="majorHAnsi" w:hAnsiTheme="majorHAnsi" w:cstheme="majorHAnsi"/>
          <w:sz w:val="20"/>
          <w:szCs w:val="20"/>
        </w:rPr>
        <w:t xml:space="preserve">spatial </w:t>
      </w:r>
      <w:r w:rsidR="00E00B85" w:rsidRPr="00FE5AAF">
        <w:rPr>
          <w:rFonts w:asciiTheme="majorHAnsi" w:hAnsiTheme="majorHAnsi" w:cstheme="majorHAnsi"/>
          <w:sz w:val="20"/>
          <w:szCs w:val="20"/>
        </w:rPr>
        <w:t>data</w:t>
      </w:r>
      <w:r w:rsidR="000F3E23" w:rsidRPr="00FE5AAF">
        <w:rPr>
          <w:rFonts w:asciiTheme="majorHAnsi" w:hAnsiTheme="majorHAnsi" w:cstheme="majorHAnsi"/>
          <w:sz w:val="20"/>
          <w:szCs w:val="20"/>
        </w:rPr>
        <w:t>.</w:t>
      </w:r>
      <w:r w:rsidR="00E00B85" w:rsidRPr="00FE5AAF">
        <w:rPr>
          <w:rFonts w:asciiTheme="majorHAnsi" w:hAnsiTheme="majorHAnsi" w:cstheme="majorHAnsi"/>
          <w:sz w:val="20"/>
          <w:szCs w:val="20"/>
        </w:rPr>
        <w:t xml:space="preserve"> </w:t>
      </w:r>
    </w:p>
    <w:p w14:paraId="308C75DD" w14:textId="77777777" w:rsidR="00E1502E" w:rsidRPr="00FE5AAF" w:rsidRDefault="000F3E23" w:rsidP="00E00B85">
      <w:pPr>
        <w:pStyle w:val="ListParagraph"/>
        <w:numPr>
          <w:ilvl w:val="0"/>
          <w:numId w:val="10"/>
        </w:numPr>
        <w:rPr>
          <w:rFonts w:asciiTheme="majorHAnsi" w:hAnsiTheme="majorHAnsi" w:cstheme="majorHAnsi"/>
          <w:b/>
          <w:sz w:val="20"/>
          <w:szCs w:val="20"/>
        </w:rPr>
      </w:pPr>
      <w:r w:rsidRPr="00FE5AAF">
        <w:rPr>
          <w:rFonts w:asciiTheme="majorHAnsi" w:hAnsiTheme="majorHAnsi" w:cstheme="majorHAnsi"/>
          <w:sz w:val="20"/>
          <w:szCs w:val="20"/>
        </w:rPr>
        <w:t>Practice GIS map</w:t>
      </w:r>
      <w:r w:rsidR="001146CB" w:rsidRPr="00FE5AAF">
        <w:rPr>
          <w:rFonts w:asciiTheme="majorHAnsi" w:hAnsiTheme="majorHAnsi" w:cstheme="majorHAnsi"/>
          <w:sz w:val="20"/>
          <w:szCs w:val="20"/>
        </w:rPr>
        <w:t xml:space="preserve">ping and advanced </w:t>
      </w:r>
      <w:r w:rsidR="00E1502E" w:rsidRPr="00FE5AAF">
        <w:rPr>
          <w:rFonts w:asciiTheme="majorHAnsi" w:hAnsiTheme="majorHAnsi" w:cstheme="majorHAnsi"/>
          <w:sz w:val="20"/>
          <w:szCs w:val="20"/>
        </w:rPr>
        <w:t>spatial analysis</w:t>
      </w:r>
      <w:r w:rsidR="001146CB" w:rsidRPr="00FE5AAF">
        <w:rPr>
          <w:rFonts w:asciiTheme="majorHAnsi" w:hAnsiTheme="majorHAnsi" w:cstheme="majorHAnsi"/>
          <w:sz w:val="20"/>
          <w:szCs w:val="20"/>
        </w:rPr>
        <w:t xml:space="preserve"> functions, </w:t>
      </w:r>
    </w:p>
    <w:p w14:paraId="68B0B8A2" w14:textId="48F9B5C4" w:rsidR="00E1502E" w:rsidRPr="00FE5AAF" w:rsidRDefault="00E1502E" w:rsidP="00E00B85">
      <w:pPr>
        <w:pStyle w:val="ListParagraph"/>
        <w:numPr>
          <w:ilvl w:val="0"/>
          <w:numId w:val="10"/>
        </w:numPr>
        <w:rPr>
          <w:rFonts w:asciiTheme="majorHAnsi" w:hAnsiTheme="majorHAnsi" w:cstheme="majorHAnsi"/>
          <w:sz w:val="20"/>
          <w:szCs w:val="20"/>
        </w:rPr>
      </w:pPr>
      <w:r w:rsidRPr="00FE5AAF">
        <w:rPr>
          <w:rFonts w:asciiTheme="majorHAnsi" w:hAnsiTheme="majorHAnsi" w:cstheme="majorHAnsi"/>
          <w:sz w:val="20"/>
          <w:szCs w:val="20"/>
        </w:rPr>
        <w:t xml:space="preserve">Improve public speaking skills and learn to write </w:t>
      </w:r>
      <w:r w:rsidR="00FA489A" w:rsidRPr="00FE5AAF">
        <w:rPr>
          <w:rFonts w:asciiTheme="majorHAnsi" w:hAnsiTheme="majorHAnsi" w:cstheme="majorHAnsi"/>
          <w:sz w:val="20"/>
          <w:szCs w:val="20"/>
        </w:rPr>
        <w:t>professional</w:t>
      </w:r>
      <w:r w:rsidRPr="00FE5AAF">
        <w:rPr>
          <w:rFonts w:asciiTheme="majorHAnsi" w:hAnsiTheme="majorHAnsi" w:cstheme="majorHAnsi"/>
          <w:sz w:val="20"/>
          <w:szCs w:val="20"/>
        </w:rPr>
        <w:t xml:space="preserve"> reports. </w:t>
      </w:r>
    </w:p>
    <w:p w14:paraId="5FFAABD9" w14:textId="17927575" w:rsidR="00E00B85" w:rsidRPr="00FE5AAF" w:rsidRDefault="000F3E23" w:rsidP="00E1502E">
      <w:pPr>
        <w:spacing w:after="0" w:line="240" w:lineRule="auto"/>
        <w:rPr>
          <w:rFonts w:asciiTheme="majorHAnsi" w:hAnsiTheme="majorHAnsi" w:cstheme="majorHAnsi"/>
          <w:b/>
          <w:sz w:val="20"/>
          <w:szCs w:val="20"/>
        </w:rPr>
      </w:pPr>
      <w:r w:rsidRPr="00FE5AAF">
        <w:rPr>
          <w:rFonts w:asciiTheme="majorHAnsi" w:hAnsiTheme="majorHAnsi" w:cstheme="majorHAnsi"/>
          <w:b/>
          <w:sz w:val="20"/>
          <w:szCs w:val="20"/>
        </w:rPr>
        <w:t>Course required text</w:t>
      </w:r>
      <w:r w:rsidR="00E00B85" w:rsidRPr="00FE5AAF">
        <w:rPr>
          <w:rFonts w:asciiTheme="majorHAnsi" w:hAnsiTheme="majorHAnsi" w:cstheme="majorHAnsi"/>
          <w:b/>
          <w:sz w:val="20"/>
          <w:szCs w:val="20"/>
        </w:rPr>
        <w:t>books</w:t>
      </w:r>
    </w:p>
    <w:p w14:paraId="2E9F9127" w14:textId="389A7FD5" w:rsidR="00E00B85" w:rsidRPr="00FE5AAF" w:rsidRDefault="00C57DBC" w:rsidP="00E00B85">
      <w:pPr>
        <w:rPr>
          <w:rFonts w:asciiTheme="majorHAnsi" w:hAnsiTheme="majorHAnsi" w:cstheme="majorHAnsi"/>
          <w:sz w:val="20"/>
          <w:szCs w:val="20"/>
        </w:rPr>
      </w:pPr>
      <w:r w:rsidRPr="00FE5AAF">
        <w:rPr>
          <w:rFonts w:asciiTheme="majorHAnsi" w:hAnsiTheme="majorHAnsi" w:cstheme="majorHAnsi"/>
          <w:sz w:val="20"/>
          <w:szCs w:val="20"/>
        </w:rPr>
        <w:t xml:space="preserve">There are </w:t>
      </w:r>
      <w:r w:rsidR="00E00B85" w:rsidRPr="00FE5AAF">
        <w:rPr>
          <w:rFonts w:asciiTheme="majorHAnsi" w:hAnsiTheme="majorHAnsi" w:cstheme="majorHAnsi"/>
          <w:sz w:val="20"/>
          <w:szCs w:val="20"/>
        </w:rPr>
        <w:t xml:space="preserve">no required textbooks for this class. Reading materials important for students to complete the class project will be made available during class or on the course </w:t>
      </w:r>
      <w:r w:rsidR="000F3E23" w:rsidRPr="00FE5AAF">
        <w:rPr>
          <w:rFonts w:asciiTheme="majorHAnsi" w:hAnsiTheme="majorHAnsi" w:cstheme="majorHAnsi"/>
          <w:sz w:val="20"/>
          <w:szCs w:val="20"/>
        </w:rPr>
        <w:t>Canvas</w:t>
      </w:r>
      <w:r w:rsidR="00E00B85" w:rsidRPr="00FE5AAF">
        <w:rPr>
          <w:rFonts w:asciiTheme="majorHAnsi" w:hAnsiTheme="majorHAnsi" w:cstheme="majorHAnsi"/>
          <w:sz w:val="20"/>
          <w:szCs w:val="20"/>
        </w:rPr>
        <w:t xml:space="preserve"> website. </w:t>
      </w:r>
    </w:p>
    <w:p w14:paraId="441F222A" w14:textId="796E7E45" w:rsidR="00E1502E" w:rsidRPr="00FE5AAF" w:rsidRDefault="00E1502E" w:rsidP="00E1502E">
      <w:pPr>
        <w:rPr>
          <w:rFonts w:asciiTheme="majorHAnsi" w:hAnsiTheme="majorHAnsi" w:cstheme="majorHAnsi"/>
          <w:sz w:val="20"/>
          <w:szCs w:val="20"/>
        </w:rPr>
      </w:pPr>
      <w:r w:rsidRPr="00FE5AAF">
        <w:rPr>
          <w:rFonts w:asciiTheme="majorHAnsi" w:hAnsiTheme="majorHAnsi" w:cstheme="majorHAnsi"/>
          <w:b/>
          <w:sz w:val="20"/>
          <w:szCs w:val="20"/>
        </w:rPr>
        <w:t>Evaluation and Grading</w:t>
      </w:r>
    </w:p>
    <w:p w14:paraId="1CC57331" w14:textId="33EE915C" w:rsidR="00E1502E" w:rsidRPr="00937DA7" w:rsidRDefault="00E1502E" w:rsidP="001D2F33">
      <w:pPr>
        <w:pStyle w:val="ListParagraph"/>
        <w:numPr>
          <w:ilvl w:val="0"/>
          <w:numId w:val="5"/>
        </w:numPr>
        <w:spacing w:after="0"/>
        <w:rPr>
          <w:rFonts w:asciiTheme="majorHAnsi" w:hAnsiTheme="majorHAnsi" w:cstheme="majorHAnsi"/>
          <w:sz w:val="20"/>
          <w:szCs w:val="20"/>
        </w:rPr>
      </w:pPr>
      <w:r w:rsidRPr="00937DA7">
        <w:rPr>
          <w:rFonts w:asciiTheme="majorHAnsi" w:hAnsiTheme="majorHAnsi" w:cstheme="majorHAnsi"/>
          <w:sz w:val="20"/>
          <w:szCs w:val="20"/>
        </w:rPr>
        <w:t>Ge</w:t>
      </w:r>
      <w:r w:rsidR="00366AE7">
        <w:rPr>
          <w:rFonts w:asciiTheme="majorHAnsi" w:hAnsiTheme="majorHAnsi" w:cstheme="majorHAnsi"/>
          <w:sz w:val="20"/>
          <w:szCs w:val="20"/>
        </w:rPr>
        <w:t>neral course participation (</w:t>
      </w:r>
      <w:r w:rsidR="00A1600F">
        <w:rPr>
          <w:rFonts w:asciiTheme="majorHAnsi" w:hAnsiTheme="majorHAnsi" w:cstheme="majorHAnsi"/>
          <w:sz w:val="20"/>
          <w:szCs w:val="20"/>
        </w:rPr>
        <w:t>5%</w:t>
      </w:r>
      <w:r w:rsidRPr="00937DA7">
        <w:rPr>
          <w:rFonts w:asciiTheme="majorHAnsi" w:hAnsiTheme="majorHAnsi" w:cstheme="majorHAnsi"/>
          <w:sz w:val="20"/>
          <w:szCs w:val="20"/>
        </w:rPr>
        <w:t xml:space="preserve">) </w:t>
      </w:r>
    </w:p>
    <w:p w14:paraId="5DE0D546" w14:textId="76BF1340" w:rsidR="00E1502E" w:rsidRPr="00937DA7" w:rsidRDefault="00655C2B" w:rsidP="001D2F33">
      <w:pPr>
        <w:pStyle w:val="ListParagraph"/>
        <w:numPr>
          <w:ilvl w:val="0"/>
          <w:numId w:val="5"/>
        </w:numPr>
        <w:spacing w:after="0"/>
        <w:rPr>
          <w:rFonts w:asciiTheme="majorHAnsi" w:hAnsiTheme="majorHAnsi" w:cstheme="majorHAnsi"/>
          <w:sz w:val="20"/>
          <w:szCs w:val="20"/>
        </w:rPr>
      </w:pPr>
      <w:r>
        <w:rPr>
          <w:rFonts w:asciiTheme="majorHAnsi" w:hAnsiTheme="majorHAnsi" w:cstheme="majorHAnsi"/>
          <w:sz w:val="20"/>
          <w:szCs w:val="20"/>
        </w:rPr>
        <w:t>Individual a</w:t>
      </w:r>
      <w:r w:rsidR="00A1600F">
        <w:rPr>
          <w:rFonts w:asciiTheme="majorHAnsi" w:hAnsiTheme="majorHAnsi" w:cstheme="majorHAnsi"/>
          <w:sz w:val="20"/>
          <w:szCs w:val="20"/>
        </w:rPr>
        <w:t>ssignments (60</w:t>
      </w:r>
      <w:r w:rsidR="00E1502E" w:rsidRPr="00937DA7">
        <w:rPr>
          <w:rFonts w:asciiTheme="majorHAnsi" w:hAnsiTheme="majorHAnsi" w:cstheme="majorHAnsi"/>
          <w:sz w:val="20"/>
          <w:szCs w:val="20"/>
        </w:rPr>
        <w:t>%)</w:t>
      </w:r>
    </w:p>
    <w:p w14:paraId="6DD73039" w14:textId="206B1AD3" w:rsidR="002445A4" w:rsidRPr="00937DA7" w:rsidRDefault="002445A4" w:rsidP="009A0D3B">
      <w:pPr>
        <w:pStyle w:val="ListParagraph"/>
        <w:numPr>
          <w:ilvl w:val="1"/>
          <w:numId w:val="5"/>
        </w:numPr>
        <w:spacing w:after="0"/>
        <w:rPr>
          <w:rFonts w:asciiTheme="majorHAnsi" w:hAnsiTheme="majorHAnsi" w:cstheme="majorHAnsi"/>
          <w:sz w:val="20"/>
          <w:szCs w:val="20"/>
        </w:rPr>
      </w:pPr>
      <w:r w:rsidRPr="00937DA7">
        <w:rPr>
          <w:rFonts w:asciiTheme="majorHAnsi" w:hAnsiTheme="majorHAnsi" w:cstheme="majorHAnsi"/>
          <w:sz w:val="20"/>
          <w:szCs w:val="20"/>
        </w:rPr>
        <w:t>Assignment 1</w:t>
      </w:r>
      <w:r w:rsidR="00E1502E" w:rsidRPr="00937DA7">
        <w:rPr>
          <w:rFonts w:asciiTheme="majorHAnsi" w:hAnsiTheme="majorHAnsi" w:cstheme="majorHAnsi"/>
          <w:sz w:val="20"/>
          <w:szCs w:val="20"/>
        </w:rPr>
        <w:t xml:space="preserve"> – </w:t>
      </w:r>
      <w:r w:rsidRPr="00937DA7">
        <w:rPr>
          <w:rFonts w:asciiTheme="majorHAnsi" w:hAnsiTheme="majorHAnsi" w:cstheme="majorHAnsi"/>
          <w:sz w:val="20"/>
          <w:szCs w:val="20"/>
        </w:rPr>
        <w:t>Density and sociodemographic analysis</w:t>
      </w:r>
      <w:r w:rsidR="00A1600F">
        <w:rPr>
          <w:rFonts w:asciiTheme="majorHAnsi" w:hAnsiTheme="majorHAnsi" w:cstheme="majorHAnsi"/>
          <w:sz w:val="20"/>
          <w:szCs w:val="20"/>
        </w:rPr>
        <w:t xml:space="preserve"> (15</w:t>
      </w:r>
      <w:r w:rsidR="00937DA7" w:rsidRPr="00937DA7">
        <w:rPr>
          <w:rFonts w:asciiTheme="majorHAnsi" w:hAnsiTheme="majorHAnsi" w:cstheme="majorHAnsi"/>
          <w:sz w:val="20"/>
          <w:szCs w:val="20"/>
        </w:rPr>
        <w:t>%)</w:t>
      </w:r>
    </w:p>
    <w:p w14:paraId="0D5CF701" w14:textId="7E751B19" w:rsidR="002445A4" w:rsidRPr="00937DA7" w:rsidRDefault="002445A4" w:rsidP="009A0D3B">
      <w:pPr>
        <w:pStyle w:val="ListParagraph"/>
        <w:numPr>
          <w:ilvl w:val="1"/>
          <w:numId w:val="5"/>
        </w:numPr>
        <w:spacing w:after="0"/>
        <w:rPr>
          <w:rFonts w:asciiTheme="majorHAnsi" w:hAnsiTheme="majorHAnsi" w:cstheme="majorHAnsi"/>
          <w:sz w:val="20"/>
          <w:szCs w:val="20"/>
        </w:rPr>
      </w:pPr>
      <w:r w:rsidRPr="00937DA7">
        <w:rPr>
          <w:rFonts w:asciiTheme="majorHAnsi" w:hAnsiTheme="majorHAnsi" w:cstheme="majorHAnsi"/>
          <w:sz w:val="20"/>
          <w:szCs w:val="20"/>
        </w:rPr>
        <w:t>Assignment 2 – Accessibility and street connectivity analysis</w:t>
      </w:r>
      <w:r w:rsidR="00937DA7" w:rsidRPr="00937DA7">
        <w:rPr>
          <w:rFonts w:asciiTheme="majorHAnsi" w:hAnsiTheme="majorHAnsi" w:cstheme="majorHAnsi"/>
          <w:sz w:val="20"/>
          <w:szCs w:val="20"/>
        </w:rPr>
        <w:t xml:space="preserve"> </w:t>
      </w:r>
      <w:r w:rsidR="00366AE7">
        <w:rPr>
          <w:rFonts w:asciiTheme="majorHAnsi" w:hAnsiTheme="majorHAnsi" w:cstheme="majorHAnsi"/>
          <w:sz w:val="20"/>
          <w:szCs w:val="20"/>
        </w:rPr>
        <w:t>(20</w:t>
      </w:r>
      <w:r w:rsidR="00937DA7" w:rsidRPr="00937DA7">
        <w:rPr>
          <w:rFonts w:asciiTheme="majorHAnsi" w:hAnsiTheme="majorHAnsi" w:cstheme="majorHAnsi"/>
          <w:sz w:val="20"/>
          <w:szCs w:val="20"/>
        </w:rPr>
        <w:t>%)</w:t>
      </w:r>
    </w:p>
    <w:p w14:paraId="2D39ED38" w14:textId="7ED79F18" w:rsidR="00EB047D" w:rsidRDefault="002445A4" w:rsidP="00EB047D">
      <w:pPr>
        <w:pStyle w:val="ListParagraph"/>
        <w:numPr>
          <w:ilvl w:val="1"/>
          <w:numId w:val="5"/>
        </w:numPr>
        <w:spacing w:after="0"/>
        <w:rPr>
          <w:rFonts w:asciiTheme="majorHAnsi" w:hAnsiTheme="majorHAnsi" w:cstheme="majorHAnsi"/>
          <w:sz w:val="20"/>
          <w:szCs w:val="20"/>
        </w:rPr>
      </w:pPr>
      <w:r w:rsidRPr="00937DA7">
        <w:rPr>
          <w:rFonts w:asciiTheme="majorHAnsi" w:hAnsiTheme="majorHAnsi" w:cstheme="majorHAnsi"/>
          <w:sz w:val="20"/>
          <w:szCs w:val="20"/>
        </w:rPr>
        <w:t>Assignment 3 – Land use mix analysis</w:t>
      </w:r>
      <w:r w:rsidR="00937DA7" w:rsidRPr="00937DA7">
        <w:rPr>
          <w:rFonts w:asciiTheme="majorHAnsi" w:hAnsiTheme="majorHAnsi" w:cstheme="majorHAnsi"/>
          <w:sz w:val="20"/>
          <w:szCs w:val="20"/>
        </w:rPr>
        <w:t xml:space="preserve"> </w:t>
      </w:r>
      <w:r w:rsidR="00366AE7">
        <w:rPr>
          <w:rFonts w:asciiTheme="majorHAnsi" w:hAnsiTheme="majorHAnsi" w:cstheme="majorHAnsi"/>
          <w:sz w:val="20"/>
          <w:szCs w:val="20"/>
        </w:rPr>
        <w:t>(20</w:t>
      </w:r>
      <w:r w:rsidR="00937DA7" w:rsidRPr="00937DA7">
        <w:rPr>
          <w:rFonts w:asciiTheme="majorHAnsi" w:hAnsiTheme="majorHAnsi" w:cstheme="majorHAnsi"/>
          <w:sz w:val="20"/>
          <w:szCs w:val="20"/>
        </w:rPr>
        <w:t>%)</w:t>
      </w:r>
      <w:r w:rsidR="00EB047D" w:rsidRPr="00EB047D">
        <w:rPr>
          <w:rFonts w:asciiTheme="majorHAnsi" w:hAnsiTheme="majorHAnsi" w:cstheme="majorHAnsi"/>
          <w:sz w:val="20"/>
          <w:szCs w:val="20"/>
        </w:rPr>
        <w:t xml:space="preserve"> </w:t>
      </w:r>
    </w:p>
    <w:p w14:paraId="10E750F3" w14:textId="3B908F0A" w:rsidR="002445A4" w:rsidRDefault="00067F5F" w:rsidP="00EB047D">
      <w:pPr>
        <w:pStyle w:val="ListParagraph"/>
        <w:numPr>
          <w:ilvl w:val="1"/>
          <w:numId w:val="5"/>
        </w:numPr>
        <w:spacing w:after="0"/>
        <w:rPr>
          <w:rFonts w:asciiTheme="majorHAnsi" w:hAnsiTheme="majorHAnsi" w:cstheme="majorHAnsi"/>
          <w:sz w:val="20"/>
          <w:szCs w:val="20"/>
        </w:rPr>
      </w:pPr>
      <w:r>
        <w:rPr>
          <w:rFonts w:asciiTheme="majorHAnsi" w:hAnsiTheme="majorHAnsi" w:cstheme="majorHAnsi"/>
          <w:sz w:val="20"/>
          <w:szCs w:val="20"/>
        </w:rPr>
        <w:t xml:space="preserve">Exercise </w:t>
      </w:r>
      <w:r w:rsidRPr="00937DA7">
        <w:rPr>
          <w:rFonts w:asciiTheme="majorHAnsi" w:hAnsiTheme="majorHAnsi" w:cstheme="majorHAnsi"/>
          <w:sz w:val="20"/>
          <w:szCs w:val="20"/>
        </w:rPr>
        <w:t>–</w:t>
      </w:r>
      <w:r w:rsidR="00EB047D" w:rsidRPr="00937DA7">
        <w:rPr>
          <w:rFonts w:asciiTheme="majorHAnsi" w:hAnsiTheme="majorHAnsi" w:cstheme="majorHAnsi"/>
          <w:sz w:val="20"/>
          <w:szCs w:val="20"/>
        </w:rPr>
        <w:t xml:space="preserve"> Environment audit instrument development (5%)</w:t>
      </w:r>
      <w:r w:rsidR="00EB047D">
        <w:rPr>
          <w:rFonts w:asciiTheme="majorHAnsi" w:hAnsiTheme="majorHAnsi" w:cstheme="majorHAnsi"/>
          <w:sz w:val="20"/>
          <w:szCs w:val="20"/>
        </w:rPr>
        <w:t xml:space="preserve"> (Graduate student</w:t>
      </w:r>
      <w:r w:rsidR="002D5BDC">
        <w:rPr>
          <w:rFonts w:asciiTheme="majorHAnsi" w:hAnsiTheme="majorHAnsi" w:cstheme="majorHAnsi"/>
          <w:sz w:val="20"/>
          <w:szCs w:val="20"/>
        </w:rPr>
        <w:t>s</w:t>
      </w:r>
      <w:r w:rsidR="00EB047D">
        <w:rPr>
          <w:rFonts w:asciiTheme="majorHAnsi" w:hAnsiTheme="majorHAnsi" w:cstheme="majorHAnsi"/>
          <w:sz w:val="20"/>
          <w:szCs w:val="20"/>
        </w:rPr>
        <w:t xml:space="preserve"> only)</w:t>
      </w:r>
    </w:p>
    <w:p w14:paraId="655A1EB6" w14:textId="71ED4D90" w:rsidR="00A1600F" w:rsidRPr="00EB047D" w:rsidRDefault="00A1600F" w:rsidP="00EB047D">
      <w:pPr>
        <w:pStyle w:val="ListParagraph"/>
        <w:numPr>
          <w:ilvl w:val="1"/>
          <w:numId w:val="5"/>
        </w:numPr>
        <w:spacing w:after="0"/>
        <w:rPr>
          <w:rFonts w:asciiTheme="majorHAnsi" w:hAnsiTheme="majorHAnsi" w:cstheme="majorHAnsi"/>
          <w:sz w:val="20"/>
          <w:szCs w:val="20"/>
        </w:rPr>
      </w:pPr>
      <w:r>
        <w:rPr>
          <w:rFonts w:asciiTheme="majorHAnsi" w:hAnsiTheme="majorHAnsi" w:cstheme="majorHAnsi"/>
          <w:sz w:val="20"/>
          <w:szCs w:val="20"/>
        </w:rPr>
        <w:t>Assignment 4</w:t>
      </w:r>
      <w:r w:rsidR="00067F5F">
        <w:rPr>
          <w:rFonts w:asciiTheme="majorHAnsi" w:hAnsiTheme="majorHAnsi" w:cstheme="majorHAnsi"/>
          <w:sz w:val="20"/>
          <w:szCs w:val="20"/>
        </w:rPr>
        <w:t xml:space="preserve"> </w:t>
      </w:r>
      <w:r>
        <w:rPr>
          <w:rFonts w:asciiTheme="majorHAnsi" w:hAnsiTheme="majorHAnsi" w:cstheme="majorHAnsi"/>
          <w:sz w:val="20"/>
          <w:szCs w:val="20"/>
        </w:rPr>
        <w:t>– Analysis of BRT Ridership and the Station Built Environment Characteristics. (15%</w:t>
      </w:r>
      <w:r w:rsidR="005C07BF">
        <w:rPr>
          <w:rFonts w:asciiTheme="majorHAnsi" w:hAnsiTheme="majorHAnsi" w:cstheme="majorHAnsi"/>
          <w:sz w:val="20"/>
          <w:szCs w:val="20"/>
        </w:rPr>
        <w:t xml:space="preserve"> UG</w:t>
      </w:r>
      <w:r>
        <w:rPr>
          <w:rFonts w:asciiTheme="majorHAnsi" w:hAnsiTheme="majorHAnsi" w:cstheme="majorHAnsi"/>
          <w:sz w:val="20"/>
          <w:szCs w:val="20"/>
        </w:rPr>
        <w:t>, 10%</w:t>
      </w:r>
      <w:r w:rsidR="005C07BF">
        <w:rPr>
          <w:rFonts w:asciiTheme="majorHAnsi" w:hAnsiTheme="majorHAnsi" w:cstheme="majorHAnsi"/>
          <w:sz w:val="20"/>
          <w:szCs w:val="20"/>
        </w:rPr>
        <w:t xml:space="preserve"> G</w:t>
      </w:r>
      <w:r>
        <w:rPr>
          <w:rFonts w:asciiTheme="majorHAnsi" w:hAnsiTheme="majorHAnsi" w:cstheme="majorHAnsi"/>
          <w:sz w:val="20"/>
          <w:szCs w:val="20"/>
        </w:rPr>
        <w:t>)</w:t>
      </w:r>
    </w:p>
    <w:p w14:paraId="607C7C46" w14:textId="1B36799A" w:rsidR="002445A4" w:rsidRPr="00655C2B" w:rsidRDefault="002445A4" w:rsidP="00655C2B">
      <w:pPr>
        <w:pStyle w:val="ListParagraph"/>
        <w:numPr>
          <w:ilvl w:val="0"/>
          <w:numId w:val="5"/>
        </w:numPr>
        <w:spacing w:after="0"/>
        <w:rPr>
          <w:rFonts w:asciiTheme="majorHAnsi" w:hAnsiTheme="majorHAnsi" w:cstheme="majorHAnsi"/>
          <w:sz w:val="20"/>
          <w:szCs w:val="20"/>
        </w:rPr>
      </w:pPr>
      <w:r w:rsidRPr="00655C2B">
        <w:rPr>
          <w:rFonts w:asciiTheme="majorHAnsi" w:hAnsiTheme="majorHAnsi" w:cstheme="majorHAnsi"/>
          <w:sz w:val="20"/>
          <w:szCs w:val="20"/>
        </w:rPr>
        <w:t>Group assignments</w:t>
      </w:r>
      <w:r w:rsidR="006931BD">
        <w:rPr>
          <w:rFonts w:asciiTheme="majorHAnsi" w:hAnsiTheme="majorHAnsi" w:cstheme="majorHAnsi"/>
          <w:sz w:val="20"/>
          <w:szCs w:val="20"/>
        </w:rPr>
        <w:t xml:space="preserve"> (</w:t>
      </w:r>
      <w:r w:rsidR="00A1600F">
        <w:rPr>
          <w:rFonts w:asciiTheme="majorHAnsi" w:hAnsiTheme="majorHAnsi" w:cstheme="majorHAnsi"/>
          <w:sz w:val="20"/>
          <w:szCs w:val="20"/>
        </w:rPr>
        <w:t>25</w:t>
      </w:r>
      <w:r w:rsidR="00937DA7" w:rsidRPr="00655C2B">
        <w:rPr>
          <w:rFonts w:asciiTheme="majorHAnsi" w:hAnsiTheme="majorHAnsi" w:cstheme="majorHAnsi"/>
          <w:sz w:val="20"/>
          <w:szCs w:val="20"/>
        </w:rPr>
        <w:t>%)</w:t>
      </w:r>
    </w:p>
    <w:p w14:paraId="0FC5273B" w14:textId="07FB85C1" w:rsidR="00E1502E" w:rsidRPr="00937DA7" w:rsidRDefault="00A1600F" w:rsidP="009A0D3B">
      <w:pPr>
        <w:pStyle w:val="ListParagraph"/>
        <w:numPr>
          <w:ilvl w:val="1"/>
          <w:numId w:val="9"/>
        </w:numPr>
        <w:spacing w:after="0"/>
        <w:rPr>
          <w:rFonts w:asciiTheme="majorHAnsi" w:hAnsiTheme="majorHAnsi" w:cstheme="majorHAnsi"/>
          <w:sz w:val="20"/>
          <w:szCs w:val="20"/>
        </w:rPr>
      </w:pPr>
      <w:r>
        <w:rPr>
          <w:rFonts w:asciiTheme="majorHAnsi" w:hAnsiTheme="majorHAnsi" w:cstheme="majorHAnsi"/>
          <w:sz w:val="20"/>
          <w:szCs w:val="20"/>
        </w:rPr>
        <w:t>Public presentation (15</w:t>
      </w:r>
      <w:r w:rsidR="00E1502E" w:rsidRPr="00937DA7">
        <w:rPr>
          <w:rFonts w:asciiTheme="majorHAnsi" w:hAnsiTheme="majorHAnsi" w:cstheme="majorHAnsi"/>
          <w:sz w:val="20"/>
          <w:szCs w:val="20"/>
        </w:rPr>
        <w:t>%)</w:t>
      </w:r>
      <w:r w:rsidR="009A0D3B" w:rsidRPr="00937DA7">
        <w:rPr>
          <w:rFonts w:asciiTheme="majorHAnsi" w:hAnsiTheme="majorHAnsi" w:cstheme="majorHAnsi"/>
          <w:sz w:val="20"/>
          <w:szCs w:val="20"/>
        </w:rPr>
        <w:t xml:space="preserve"> </w:t>
      </w:r>
    </w:p>
    <w:p w14:paraId="6D2E88EC" w14:textId="49D71E72" w:rsidR="009A0D3B" w:rsidRPr="00937DA7" w:rsidRDefault="00937DA7" w:rsidP="00F622BB">
      <w:pPr>
        <w:pStyle w:val="ListParagraph"/>
        <w:numPr>
          <w:ilvl w:val="1"/>
          <w:numId w:val="9"/>
        </w:numPr>
        <w:spacing w:after="0"/>
        <w:rPr>
          <w:rFonts w:asciiTheme="majorHAnsi" w:hAnsiTheme="majorHAnsi" w:cstheme="majorHAnsi"/>
          <w:sz w:val="20"/>
          <w:szCs w:val="20"/>
        </w:rPr>
      </w:pPr>
      <w:r w:rsidRPr="00937DA7">
        <w:rPr>
          <w:rFonts w:asciiTheme="majorHAnsi" w:hAnsiTheme="majorHAnsi" w:cstheme="majorHAnsi"/>
          <w:sz w:val="20"/>
          <w:szCs w:val="20"/>
        </w:rPr>
        <w:t xml:space="preserve">Final report: </w:t>
      </w:r>
      <w:r w:rsidR="009A0D3B" w:rsidRPr="00937DA7">
        <w:rPr>
          <w:rFonts w:asciiTheme="majorHAnsi" w:hAnsiTheme="majorHAnsi" w:cstheme="majorHAnsi"/>
          <w:sz w:val="20"/>
          <w:szCs w:val="20"/>
        </w:rPr>
        <w:t>synthesize all information, compile reports from previous assignments</w:t>
      </w:r>
      <w:r w:rsidR="00BD483D" w:rsidRPr="00937DA7">
        <w:rPr>
          <w:rFonts w:asciiTheme="majorHAnsi" w:hAnsiTheme="majorHAnsi" w:cstheme="majorHAnsi"/>
          <w:sz w:val="20"/>
          <w:szCs w:val="20"/>
        </w:rPr>
        <w:t xml:space="preserve">, </w:t>
      </w:r>
      <w:r w:rsidR="005E164B">
        <w:rPr>
          <w:rFonts w:asciiTheme="majorHAnsi" w:hAnsiTheme="majorHAnsi" w:cstheme="majorHAnsi"/>
          <w:sz w:val="20"/>
          <w:szCs w:val="20"/>
        </w:rPr>
        <w:t>and add recommendations</w:t>
      </w:r>
      <w:r w:rsidR="00A1600F">
        <w:rPr>
          <w:rFonts w:asciiTheme="majorHAnsi" w:hAnsiTheme="majorHAnsi" w:cstheme="majorHAnsi"/>
          <w:sz w:val="20"/>
          <w:szCs w:val="20"/>
        </w:rPr>
        <w:t xml:space="preserve"> (10</w:t>
      </w:r>
      <w:r w:rsidRPr="00937DA7">
        <w:rPr>
          <w:rFonts w:asciiTheme="majorHAnsi" w:hAnsiTheme="majorHAnsi" w:cstheme="majorHAnsi"/>
          <w:sz w:val="20"/>
          <w:szCs w:val="20"/>
        </w:rPr>
        <w:t>%)</w:t>
      </w:r>
    </w:p>
    <w:p w14:paraId="15CA5B14" w14:textId="77777777" w:rsidR="00FE5AAF" w:rsidRPr="005354CC" w:rsidRDefault="00FE5AAF" w:rsidP="00234E0A">
      <w:pPr>
        <w:jc w:val="both"/>
        <w:rPr>
          <w:rFonts w:ascii="Calibri" w:eastAsia="Times New Roman" w:hAnsi="Calibri" w:cs="Calibri"/>
          <w:color w:val="000000"/>
          <w:lang w:eastAsia="en-US"/>
        </w:rPr>
      </w:pPr>
    </w:p>
    <w:p w14:paraId="17CA657E" w14:textId="77777777" w:rsidR="00BF338F" w:rsidRPr="00FC56F0" w:rsidRDefault="00BF338F">
      <w:pPr>
        <w:rPr>
          <w:rFonts w:asciiTheme="majorHAnsi" w:hAnsiTheme="majorHAnsi"/>
          <w:b/>
          <w:sz w:val="20"/>
          <w:szCs w:val="20"/>
        </w:rPr>
      </w:pPr>
      <w:r w:rsidRPr="00FC56F0">
        <w:rPr>
          <w:rFonts w:asciiTheme="majorHAnsi" w:hAnsiTheme="majorHAnsi"/>
          <w:b/>
          <w:sz w:val="20"/>
          <w:szCs w:val="20"/>
        </w:rPr>
        <w:t>Grading Rubric</w:t>
      </w:r>
    </w:p>
    <w:p w14:paraId="4080698F" w14:textId="77777777" w:rsidR="00DF32A4" w:rsidRPr="00FC56F0" w:rsidRDefault="00DF32A4" w:rsidP="00DF32A4">
      <w:pPr>
        <w:pStyle w:val="ListParagraph"/>
        <w:numPr>
          <w:ilvl w:val="0"/>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C+ and Lower (below 80)</w:t>
      </w:r>
    </w:p>
    <w:p w14:paraId="195E581C"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
          <w:bCs/>
          <w:color w:val="000000"/>
          <w:sz w:val="20"/>
          <w:szCs w:val="20"/>
        </w:rPr>
      </w:pPr>
      <w:r w:rsidRPr="00FC56F0">
        <w:rPr>
          <w:rFonts w:asciiTheme="majorHAnsi" w:hAnsiTheme="majorHAnsi" w:cs="Arial"/>
          <w:b/>
          <w:bCs/>
          <w:color w:val="000000"/>
          <w:sz w:val="20"/>
          <w:szCs w:val="20"/>
        </w:rPr>
        <w:t>Unacceptable work for professionals or upper level undergraduate/graduate courses</w:t>
      </w:r>
    </w:p>
    <w:p w14:paraId="5366F6BF"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Factual errors or calculation errors</w:t>
      </w:r>
    </w:p>
    <w:p w14:paraId="3014EFA7"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Poorly written (misspellings, typos, poor grammar, poor sentence structure)</w:t>
      </w:r>
    </w:p>
    <w:p w14:paraId="2E3AB395"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Graphics poor (inaccurate tables, poor titles, no data sources)</w:t>
      </w:r>
    </w:p>
    <w:p w14:paraId="1D0833C6" w14:textId="77777777" w:rsidR="00DF32A4" w:rsidRPr="00FC56F0" w:rsidRDefault="00DF32A4" w:rsidP="00DF32A4">
      <w:pPr>
        <w:pStyle w:val="ListParagraph"/>
        <w:numPr>
          <w:ilvl w:val="0"/>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B- (81-83)</w:t>
      </w:r>
    </w:p>
    <w:p w14:paraId="5EB6E1D5"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
          <w:bCs/>
          <w:color w:val="000000"/>
          <w:sz w:val="20"/>
          <w:szCs w:val="20"/>
        </w:rPr>
      </w:pPr>
      <w:r w:rsidRPr="00FC56F0">
        <w:rPr>
          <w:rFonts w:asciiTheme="majorHAnsi" w:hAnsiTheme="majorHAnsi" w:cs="Arial"/>
          <w:b/>
          <w:bCs/>
          <w:color w:val="000000"/>
          <w:sz w:val="20"/>
          <w:szCs w:val="20"/>
        </w:rPr>
        <w:t>Below acceptable standards for professionals</w:t>
      </w:r>
    </w:p>
    <w:p w14:paraId="29029D58"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Minor errors of fact or calculation</w:t>
      </w:r>
    </w:p>
    <w:p w14:paraId="645B0133"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Poorly constructed text, unclear graphics</w:t>
      </w:r>
    </w:p>
    <w:p w14:paraId="1249DF44"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Rushed or lack of attention to overall product</w:t>
      </w:r>
    </w:p>
    <w:p w14:paraId="3706F019" w14:textId="77777777" w:rsidR="00DF32A4" w:rsidRPr="00FC56F0" w:rsidRDefault="00DF32A4" w:rsidP="00DF32A4">
      <w:pPr>
        <w:pStyle w:val="ListParagraph"/>
        <w:numPr>
          <w:ilvl w:val="0"/>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B (84-86)</w:t>
      </w:r>
    </w:p>
    <w:p w14:paraId="2035B1FF"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
          <w:bCs/>
          <w:color w:val="000000"/>
          <w:sz w:val="20"/>
          <w:szCs w:val="20"/>
        </w:rPr>
      </w:pPr>
      <w:r w:rsidRPr="00FC56F0">
        <w:rPr>
          <w:rFonts w:asciiTheme="majorHAnsi" w:hAnsiTheme="majorHAnsi" w:cs="Arial"/>
          <w:b/>
          <w:bCs/>
          <w:color w:val="000000"/>
          <w:sz w:val="20"/>
          <w:szCs w:val="20"/>
        </w:rPr>
        <w:t>Meets minimal professional standards</w:t>
      </w:r>
    </w:p>
    <w:p w14:paraId="46FA3EFB"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Factually and technically correct</w:t>
      </w:r>
    </w:p>
    <w:p w14:paraId="094EF7A2"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 xml:space="preserve">Clear message to readers </w:t>
      </w:r>
    </w:p>
    <w:p w14:paraId="357EAA2A"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May lack precision in language and presentation of data</w:t>
      </w:r>
    </w:p>
    <w:p w14:paraId="5752DC75" w14:textId="77777777" w:rsidR="00DF32A4" w:rsidRPr="00FC56F0" w:rsidRDefault="00DF32A4" w:rsidP="00DF32A4">
      <w:pPr>
        <w:pStyle w:val="ListParagraph"/>
        <w:numPr>
          <w:ilvl w:val="0"/>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B+ (87-90)</w:t>
      </w:r>
    </w:p>
    <w:p w14:paraId="20E04E1F"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
          <w:bCs/>
          <w:color w:val="000000"/>
          <w:sz w:val="20"/>
          <w:szCs w:val="20"/>
        </w:rPr>
      </w:pPr>
      <w:r w:rsidRPr="00FC56F0">
        <w:rPr>
          <w:rFonts w:asciiTheme="majorHAnsi" w:hAnsiTheme="majorHAnsi" w:cs="Arial"/>
          <w:b/>
          <w:bCs/>
          <w:color w:val="000000"/>
          <w:sz w:val="20"/>
          <w:szCs w:val="20"/>
        </w:rPr>
        <w:t>Solid professional work</w:t>
      </w:r>
    </w:p>
    <w:p w14:paraId="5821B807"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Factually and technically correct</w:t>
      </w:r>
    </w:p>
    <w:p w14:paraId="209DCA4C"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Excellent tables and graphics</w:t>
      </w:r>
    </w:p>
    <w:p w14:paraId="606692B5"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Falls short in some areas</w:t>
      </w:r>
    </w:p>
    <w:p w14:paraId="5A17266F" w14:textId="77777777" w:rsidR="00DF32A4" w:rsidRPr="00FC56F0" w:rsidRDefault="00DF32A4" w:rsidP="00DF32A4">
      <w:pPr>
        <w:pStyle w:val="ListParagraph"/>
        <w:numPr>
          <w:ilvl w:val="0"/>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A- (91-94)</w:t>
      </w:r>
    </w:p>
    <w:p w14:paraId="452A53C1"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
          <w:bCs/>
          <w:color w:val="000000"/>
          <w:sz w:val="20"/>
          <w:szCs w:val="20"/>
        </w:rPr>
      </w:pPr>
      <w:r w:rsidRPr="00FC56F0">
        <w:rPr>
          <w:rFonts w:asciiTheme="majorHAnsi" w:hAnsiTheme="majorHAnsi" w:cs="Arial"/>
          <w:b/>
          <w:bCs/>
          <w:color w:val="000000"/>
          <w:sz w:val="20"/>
          <w:szCs w:val="20"/>
        </w:rPr>
        <w:t>High quality professional work</w:t>
      </w:r>
    </w:p>
    <w:p w14:paraId="03DBEE61"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Technically, methodologically, and factually 100% accurate</w:t>
      </w:r>
    </w:p>
    <w:p w14:paraId="2754BBDB"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Fall short of highest quality work in organization, flow of text or presentation</w:t>
      </w:r>
    </w:p>
    <w:p w14:paraId="78B7985F"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Clearly conveys conclusions to audience</w:t>
      </w:r>
    </w:p>
    <w:p w14:paraId="365D7038" w14:textId="77777777" w:rsidR="00DF32A4" w:rsidRPr="00FC56F0" w:rsidRDefault="00DF32A4" w:rsidP="00DF32A4">
      <w:pPr>
        <w:pStyle w:val="ListParagraph"/>
        <w:numPr>
          <w:ilvl w:val="0"/>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lastRenderedPageBreak/>
        <w:t>A (95-99)</w:t>
      </w:r>
    </w:p>
    <w:p w14:paraId="39A6E9FD"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
          <w:bCs/>
          <w:color w:val="000000"/>
          <w:sz w:val="20"/>
          <w:szCs w:val="20"/>
        </w:rPr>
      </w:pPr>
      <w:r w:rsidRPr="00FC56F0">
        <w:rPr>
          <w:rFonts w:asciiTheme="majorHAnsi" w:hAnsiTheme="majorHAnsi" w:cs="Arial"/>
          <w:b/>
          <w:bCs/>
          <w:color w:val="000000"/>
          <w:sz w:val="20"/>
          <w:szCs w:val="20"/>
        </w:rPr>
        <w:t>Highest quality work</w:t>
      </w:r>
    </w:p>
    <w:p w14:paraId="536B59FD"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Technically, methodologically, and factually 100% accurate</w:t>
      </w:r>
    </w:p>
    <w:p w14:paraId="586818E6"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Efficient language and graphics presented with emphasis</w:t>
      </w:r>
    </w:p>
    <w:p w14:paraId="2C900F2A"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Easy to navigate and follow</w:t>
      </w:r>
    </w:p>
    <w:p w14:paraId="2DA28F68"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Clear about main points and evidence provided to support these points</w:t>
      </w:r>
    </w:p>
    <w:p w14:paraId="506457C1" w14:textId="77777777" w:rsidR="00DF32A4" w:rsidRPr="00FC56F0" w:rsidRDefault="00DF32A4" w:rsidP="00DF32A4">
      <w:pPr>
        <w:pStyle w:val="ListParagraph"/>
        <w:numPr>
          <w:ilvl w:val="1"/>
          <w:numId w:val="24"/>
        </w:numPr>
        <w:autoSpaceDE w:val="0"/>
        <w:autoSpaceDN w:val="0"/>
        <w:adjustRightInd w:val="0"/>
        <w:spacing w:after="0" w:line="240" w:lineRule="auto"/>
        <w:rPr>
          <w:rFonts w:asciiTheme="majorHAnsi" w:hAnsiTheme="majorHAnsi" w:cs="Arial"/>
          <w:bCs/>
          <w:color w:val="000000"/>
          <w:sz w:val="20"/>
          <w:szCs w:val="20"/>
        </w:rPr>
      </w:pPr>
      <w:r w:rsidRPr="00FC56F0">
        <w:rPr>
          <w:rFonts w:asciiTheme="majorHAnsi" w:hAnsiTheme="majorHAnsi" w:cs="Arial"/>
          <w:bCs/>
          <w:color w:val="000000"/>
          <w:sz w:val="20"/>
          <w:szCs w:val="20"/>
        </w:rPr>
        <w:t>All graphics are clear and titled, sources, labeled</w:t>
      </w:r>
    </w:p>
    <w:p w14:paraId="572D11EA" w14:textId="77777777" w:rsidR="00FE5AAF" w:rsidRDefault="00FE5AAF" w:rsidP="00DF32A4">
      <w:pPr>
        <w:jc w:val="center"/>
        <w:rPr>
          <w:rFonts w:asciiTheme="majorHAnsi" w:hAnsiTheme="majorHAnsi"/>
          <w:b/>
          <w:sz w:val="20"/>
          <w:szCs w:val="18"/>
        </w:rPr>
      </w:pPr>
    </w:p>
    <w:p w14:paraId="40B71AEE" w14:textId="41A44D0F" w:rsidR="00DF32A4" w:rsidRDefault="00DF32A4" w:rsidP="00EF6B6D">
      <w:pPr>
        <w:rPr>
          <w:rFonts w:asciiTheme="majorHAnsi" w:hAnsiTheme="majorHAnsi"/>
          <w:b/>
          <w:sz w:val="20"/>
        </w:rPr>
      </w:pPr>
      <w:r w:rsidRPr="008D08AD">
        <w:rPr>
          <w:rFonts w:asciiTheme="majorHAnsi" w:hAnsiTheme="majorHAnsi"/>
          <w:b/>
          <w:sz w:val="20"/>
          <w:szCs w:val="18"/>
        </w:rPr>
        <w:t xml:space="preserve">Grading Rubric Example </w:t>
      </w:r>
      <w:r w:rsidRPr="008D08AD">
        <w:rPr>
          <w:rFonts w:asciiTheme="majorHAnsi" w:hAnsiTheme="majorHAnsi"/>
          <w:b/>
          <w:sz w:val="20"/>
        </w:rPr>
        <w:t>(will vary by specific assignment)</w:t>
      </w:r>
    </w:p>
    <w:p w14:paraId="4B90E969" w14:textId="77777777" w:rsidR="00DF32A4" w:rsidRPr="00EB213F" w:rsidRDefault="00DF32A4" w:rsidP="00EF6B6D">
      <w:pPr>
        <w:rPr>
          <w:rFonts w:asciiTheme="majorHAnsi" w:hAnsiTheme="majorHAnsi"/>
          <w:sz w:val="20"/>
        </w:rPr>
      </w:pPr>
      <w:r w:rsidRPr="00EB213F">
        <w:rPr>
          <w:rFonts w:asciiTheme="majorHAnsi" w:hAnsiTheme="majorHAnsi"/>
          <w:sz w:val="20"/>
        </w:rPr>
        <w:t>Total Points: 100</w:t>
      </w:r>
    </w:p>
    <w:p w14:paraId="11574FE4" w14:textId="77777777" w:rsidR="00DF32A4" w:rsidRPr="00EB213F" w:rsidRDefault="00DF32A4" w:rsidP="00EF6B6D">
      <w:pPr>
        <w:rPr>
          <w:rFonts w:asciiTheme="majorHAnsi" w:hAnsiTheme="majorHAnsi"/>
          <w:sz w:val="20"/>
        </w:rPr>
      </w:pPr>
      <w:r w:rsidRPr="00EB213F">
        <w:rPr>
          <w:rFonts w:asciiTheme="majorHAnsi" w:hAnsiTheme="majorHAnsi"/>
          <w:sz w:val="20"/>
        </w:rPr>
        <w:t>Weight: vary by specific assignment</w:t>
      </w:r>
    </w:p>
    <w:p w14:paraId="769F503A" w14:textId="710D158F" w:rsidR="00DF32A4" w:rsidRPr="00DF32A4" w:rsidRDefault="00DF32A4" w:rsidP="00EF6B6D">
      <w:pPr>
        <w:rPr>
          <w:rFonts w:asciiTheme="majorHAnsi" w:hAnsiTheme="majorHAnsi"/>
          <w:sz w:val="20"/>
        </w:rPr>
      </w:pPr>
      <w:r w:rsidRPr="00EB213F">
        <w:rPr>
          <w:rFonts w:asciiTheme="majorHAnsi" w:hAnsiTheme="majorHAnsi"/>
          <w:sz w:val="20"/>
        </w:rPr>
        <w:t>Points included in final grade = Assignment point X Assignment weight</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37"/>
        <w:gridCol w:w="1260"/>
        <w:gridCol w:w="1080"/>
        <w:gridCol w:w="1170"/>
        <w:gridCol w:w="1170"/>
      </w:tblGrid>
      <w:tr w:rsidR="00DF32A4" w:rsidRPr="008D08AD" w14:paraId="1DC84729" w14:textId="77777777" w:rsidTr="00DF32A4">
        <w:tc>
          <w:tcPr>
            <w:tcW w:w="3420" w:type="dxa"/>
            <w:tcBorders>
              <w:bottom w:val="single" w:sz="4" w:space="0" w:color="auto"/>
            </w:tcBorders>
          </w:tcPr>
          <w:p w14:paraId="58D5AB18" w14:textId="77777777" w:rsidR="00DF32A4" w:rsidRPr="008D08AD" w:rsidRDefault="00DF32A4" w:rsidP="00795B42">
            <w:pPr>
              <w:pStyle w:val="Heading2"/>
              <w:rPr>
                <w:rFonts w:asciiTheme="majorHAnsi" w:hAnsiTheme="majorHAnsi"/>
                <w:sz w:val="18"/>
                <w:szCs w:val="18"/>
              </w:rPr>
            </w:pPr>
            <w:r w:rsidRPr="008D08AD">
              <w:rPr>
                <w:rFonts w:asciiTheme="majorHAnsi" w:hAnsiTheme="majorHAnsi"/>
                <w:sz w:val="18"/>
                <w:szCs w:val="18"/>
              </w:rPr>
              <w:t>Criteria</w:t>
            </w:r>
          </w:p>
        </w:tc>
        <w:tc>
          <w:tcPr>
            <w:tcW w:w="1237" w:type="dxa"/>
            <w:tcBorders>
              <w:bottom w:val="single" w:sz="4" w:space="0" w:color="auto"/>
            </w:tcBorders>
          </w:tcPr>
          <w:p w14:paraId="18119276" w14:textId="77777777" w:rsidR="00DF32A4" w:rsidRPr="008D08AD" w:rsidRDefault="00DF32A4" w:rsidP="00795B42">
            <w:pPr>
              <w:jc w:val="center"/>
              <w:rPr>
                <w:rFonts w:asciiTheme="majorHAnsi" w:hAnsiTheme="majorHAnsi"/>
                <w:b/>
                <w:sz w:val="18"/>
                <w:szCs w:val="18"/>
              </w:rPr>
            </w:pPr>
            <w:r w:rsidRPr="008D08AD">
              <w:rPr>
                <w:rFonts w:asciiTheme="majorHAnsi" w:hAnsiTheme="majorHAnsi"/>
                <w:b/>
                <w:sz w:val="18"/>
                <w:szCs w:val="18"/>
              </w:rPr>
              <w:t>Unacceptable professional quality</w:t>
            </w:r>
          </w:p>
        </w:tc>
        <w:tc>
          <w:tcPr>
            <w:tcW w:w="1260" w:type="dxa"/>
            <w:tcBorders>
              <w:bottom w:val="single" w:sz="4" w:space="0" w:color="auto"/>
            </w:tcBorders>
          </w:tcPr>
          <w:p w14:paraId="752C6B11" w14:textId="77777777" w:rsidR="00DF32A4" w:rsidRPr="008D08AD" w:rsidRDefault="00DF32A4" w:rsidP="00795B42">
            <w:pPr>
              <w:jc w:val="center"/>
              <w:rPr>
                <w:rFonts w:asciiTheme="majorHAnsi" w:hAnsiTheme="majorHAnsi"/>
                <w:b/>
                <w:sz w:val="18"/>
                <w:szCs w:val="18"/>
              </w:rPr>
            </w:pPr>
            <w:r w:rsidRPr="008D08AD">
              <w:rPr>
                <w:rFonts w:asciiTheme="majorHAnsi" w:hAnsiTheme="majorHAnsi"/>
                <w:b/>
                <w:sz w:val="18"/>
                <w:szCs w:val="18"/>
              </w:rPr>
              <w:t>Minimally acceptable professional quality</w:t>
            </w:r>
          </w:p>
        </w:tc>
        <w:tc>
          <w:tcPr>
            <w:tcW w:w="1080" w:type="dxa"/>
            <w:tcBorders>
              <w:bottom w:val="single" w:sz="4" w:space="0" w:color="auto"/>
            </w:tcBorders>
          </w:tcPr>
          <w:p w14:paraId="44145FD7" w14:textId="77777777" w:rsidR="00DF32A4" w:rsidRPr="008D08AD" w:rsidRDefault="00DF32A4" w:rsidP="00795B42">
            <w:pPr>
              <w:jc w:val="center"/>
              <w:rPr>
                <w:rFonts w:asciiTheme="majorHAnsi" w:hAnsiTheme="majorHAnsi"/>
                <w:b/>
                <w:sz w:val="18"/>
                <w:szCs w:val="18"/>
              </w:rPr>
            </w:pPr>
            <w:r w:rsidRPr="008D08AD">
              <w:rPr>
                <w:rFonts w:asciiTheme="majorHAnsi" w:hAnsiTheme="majorHAnsi"/>
                <w:b/>
                <w:sz w:val="18"/>
                <w:szCs w:val="18"/>
              </w:rPr>
              <w:t>Adequate professional quality</w:t>
            </w:r>
          </w:p>
        </w:tc>
        <w:tc>
          <w:tcPr>
            <w:tcW w:w="1170" w:type="dxa"/>
            <w:tcBorders>
              <w:bottom w:val="single" w:sz="4" w:space="0" w:color="auto"/>
            </w:tcBorders>
          </w:tcPr>
          <w:p w14:paraId="5CAD8DE6" w14:textId="77777777" w:rsidR="00DF32A4" w:rsidRPr="008D08AD" w:rsidRDefault="00DF32A4" w:rsidP="00795B42">
            <w:pPr>
              <w:jc w:val="center"/>
              <w:rPr>
                <w:rFonts w:asciiTheme="majorHAnsi" w:hAnsiTheme="majorHAnsi"/>
                <w:b/>
                <w:sz w:val="18"/>
                <w:szCs w:val="18"/>
              </w:rPr>
            </w:pPr>
            <w:r w:rsidRPr="008D08AD">
              <w:rPr>
                <w:rFonts w:asciiTheme="majorHAnsi" w:hAnsiTheme="majorHAnsi"/>
                <w:b/>
                <w:sz w:val="18"/>
                <w:szCs w:val="18"/>
              </w:rPr>
              <w:t>Very good professional quality</w:t>
            </w:r>
          </w:p>
        </w:tc>
        <w:tc>
          <w:tcPr>
            <w:tcW w:w="1170" w:type="dxa"/>
            <w:tcBorders>
              <w:bottom w:val="single" w:sz="4" w:space="0" w:color="auto"/>
            </w:tcBorders>
          </w:tcPr>
          <w:p w14:paraId="0929A5BF" w14:textId="77777777" w:rsidR="00DF32A4" w:rsidRPr="008D08AD" w:rsidRDefault="00DF32A4" w:rsidP="00795B42">
            <w:pPr>
              <w:jc w:val="center"/>
              <w:rPr>
                <w:rFonts w:asciiTheme="majorHAnsi" w:hAnsiTheme="majorHAnsi"/>
                <w:b/>
                <w:sz w:val="18"/>
                <w:szCs w:val="18"/>
              </w:rPr>
            </w:pPr>
            <w:r w:rsidRPr="008D08AD">
              <w:rPr>
                <w:rFonts w:asciiTheme="majorHAnsi" w:hAnsiTheme="majorHAnsi"/>
                <w:b/>
                <w:sz w:val="18"/>
                <w:szCs w:val="18"/>
              </w:rPr>
              <w:t>Highest professional quality</w:t>
            </w:r>
          </w:p>
        </w:tc>
      </w:tr>
      <w:tr w:rsidR="00DF32A4" w:rsidRPr="008D08AD" w14:paraId="79293194" w14:textId="77777777" w:rsidTr="00DF32A4">
        <w:tc>
          <w:tcPr>
            <w:tcW w:w="9337" w:type="dxa"/>
            <w:gridSpan w:val="6"/>
            <w:shd w:val="clear" w:color="auto" w:fill="C0C0C0"/>
          </w:tcPr>
          <w:p w14:paraId="275EC145" w14:textId="77777777" w:rsidR="00DF32A4" w:rsidRPr="008D08AD" w:rsidRDefault="00DF32A4" w:rsidP="00795B42">
            <w:pPr>
              <w:rPr>
                <w:rFonts w:asciiTheme="majorHAnsi" w:hAnsiTheme="majorHAnsi"/>
                <w:sz w:val="18"/>
              </w:rPr>
            </w:pPr>
            <w:r w:rsidRPr="008D08AD">
              <w:rPr>
                <w:rFonts w:asciiTheme="majorHAnsi" w:hAnsiTheme="majorHAnsi"/>
                <w:b/>
                <w:sz w:val="18"/>
              </w:rPr>
              <w:t>EVALUATION</w:t>
            </w:r>
          </w:p>
        </w:tc>
      </w:tr>
      <w:tr w:rsidR="00DF32A4" w:rsidRPr="008D08AD" w14:paraId="2F3D33C1" w14:textId="77777777" w:rsidTr="00DF32A4">
        <w:tc>
          <w:tcPr>
            <w:tcW w:w="3420" w:type="dxa"/>
          </w:tcPr>
          <w:p w14:paraId="3C5FFFD7" w14:textId="77777777" w:rsidR="00DF32A4" w:rsidRPr="008D08AD" w:rsidRDefault="00DF32A4" w:rsidP="00795B42">
            <w:pPr>
              <w:rPr>
                <w:rFonts w:asciiTheme="majorHAnsi" w:hAnsiTheme="majorHAnsi"/>
                <w:b/>
                <w:sz w:val="18"/>
                <w:szCs w:val="18"/>
              </w:rPr>
            </w:pPr>
            <w:r w:rsidRPr="008D08AD">
              <w:rPr>
                <w:rFonts w:asciiTheme="majorHAnsi" w:hAnsiTheme="majorHAnsi"/>
                <w:b/>
                <w:sz w:val="18"/>
                <w:szCs w:val="18"/>
              </w:rPr>
              <w:t>Addressing each portion of assignment</w:t>
            </w:r>
          </w:p>
          <w:p w14:paraId="49E6A55C" w14:textId="77777777" w:rsidR="00DF32A4" w:rsidRPr="008D08AD" w:rsidRDefault="00DF32A4" w:rsidP="00DF32A4">
            <w:pPr>
              <w:numPr>
                <w:ilvl w:val="0"/>
                <w:numId w:val="25"/>
              </w:numPr>
              <w:spacing w:after="0" w:line="240" w:lineRule="auto"/>
              <w:rPr>
                <w:rFonts w:asciiTheme="majorHAnsi" w:hAnsiTheme="majorHAnsi"/>
                <w:b/>
                <w:sz w:val="18"/>
              </w:rPr>
            </w:pPr>
            <w:r w:rsidRPr="008D08AD">
              <w:rPr>
                <w:rFonts w:asciiTheme="majorHAnsi" w:hAnsiTheme="majorHAnsi"/>
                <w:sz w:val="18"/>
                <w:szCs w:val="18"/>
              </w:rPr>
              <w:t>Will vary</w:t>
            </w:r>
          </w:p>
        </w:tc>
        <w:tc>
          <w:tcPr>
            <w:tcW w:w="1237" w:type="dxa"/>
          </w:tcPr>
          <w:p w14:paraId="3062947D" w14:textId="77777777" w:rsidR="00DF32A4" w:rsidRPr="008D08AD" w:rsidRDefault="00DF32A4" w:rsidP="00795B42">
            <w:pPr>
              <w:rPr>
                <w:rFonts w:asciiTheme="majorHAnsi" w:hAnsiTheme="majorHAnsi"/>
                <w:sz w:val="18"/>
              </w:rPr>
            </w:pPr>
            <w:r>
              <w:rPr>
                <w:rFonts w:asciiTheme="majorHAnsi" w:hAnsiTheme="majorHAnsi"/>
                <w:sz w:val="18"/>
              </w:rPr>
              <w:t>0-8</w:t>
            </w:r>
          </w:p>
        </w:tc>
        <w:tc>
          <w:tcPr>
            <w:tcW w:w="1260" w:type="dxa"/>
          </w:tcPr>
          <w:p w14:paraId="50E73F9F" w14:textId="77777777" w:rsidR="00DF32A4" w:rsidRPr="008D08AD" w:rsidRDefault="00DF32A4" w:rsidP="00795B42">
            <w:pPr>
              <w:rPr>
                <w:rFonts w:asciiTheme="majorHAnsi" w:hAnsiTheme="majorHAnsi"/>
                <w:sz w:val="18"/>
              </w:rPr>
            </w:pPr>
            <w:r>
              <w:rPr>
                <w:rFonts w:asciiTheme="majorHAnsi" w:hAnsiTheme="majorHAnsi"/>
                <w:sz w:val="18"/>
              </w:rPr>
              <w:t>9-11</w:t>
            </w:r>
          </w:p>
        </w:tc>
        <w:tc>
          <w:tcPr>
            <w:tcW w:w="1080" w:type="dxa"/>
          </w:tcPr>
          <w:p w14:paraId="5280AA27" w14:textId="77777777" w:rsidR="00DF32A4" w:rsidRPr="008D08AD" w:rsidRDefault="00DF32A4" w:rsidP="00795B42">
            <w:pPr>
              <w:rPr>
                <w:rFonts w:asciiTheme="majorHAnsi" w:hAnsiTheme="majorHAnsi"/>
                <w:sz w:val="18"/>
              </w:rPr>
            </w:pPr>
            <w:r>
              <w:rPr>
                <w:rFonts w:asciiTheme="majorHAnsi" w:hAnsiTheme="majorHAnsi"/>
                <w:sz w:val="18"/>
              </w:rPr>
              <w:t>12-14</w:t>
            </w:r>
          </w:p>
        </w:tc>
        <w:tc>
          <w:tcPr>
            <w:tcW w:w="1170" w:type="dxa"/>
          </w:tcPr>
          <w:p w14:paraId="2D0C6985" w14:textId="77777777" w:rsidR="00DF32A4" w:rsidRPr="008D08AD" w:rsidRDefault="00DF32A4" w:rsidP="00795B42">
            <w:pPr>
              <w:rPr>
                <w:rFonts w:asciiTheme="majorHAnsi" w:hAnsiTheme="majorHAnsi"/>
                <w:sz w:val="18"/>
              </w:rPr>
            </w:pPr>
            <w:r>
              <w:rPr>
                <w:rFonts w:asciiTheme="majorHAnsi" w:hAnsiTheme="majorHAnsi"/>
                <w:sz w:val="18"/>
              </w:rPr>
              <w:t>15-17</w:t>
            </w:r>
          </w:p>
        </w:tc>
        <w:tc>
          <w:tcPr>
            <w:tcW w:w="1170" w:type="dxa"/>
          </w:tcPr>
          <w:p w14:paraId="5038D481" w14:textId="77777777" w:rsidR="00DF32A4" w:rsidRPr="008D08AD" w:rsidRDefault="00DF32A4" w:rsidP="00795B42">
            <w:pPr>
              <w:rPr>
                <w:rFonts w:asciiTheme="majorHAnsi" w:hAnsiTheme="majorHAnsi"/>
                <w:sz w:val="18"/>
              </w:rPr>
            </w:pPr>
            <w:r>
              <w:rPr>
                <w:rFonts w:asciiTheme="majorHAnsi" w:hAnsiTheme="majorHAnsi"/>
                <w:sz w:val="18"/>
              </w:rPr>
              <w:t>18-20</w:t>
            </w:r>
          </w:p>
        </w:tc>
      </w:tr>
      <w:tr w:rsidR="00DF32A4" w:rsidRPr="008D08AD" w14:paraId="7E1C93F6" w14:textId="77777777" w:rsidTr="00DF32A4">
        <w:tc>
          <w:tcPr>
            <w:tcW w:w="3420" w:type="dxa"/>
            <w:tcBorders>
              <w:bottom w:val="single" w:sz="4" w:space="0" w:color="auto"/>
            </w:tcBorders>
          </w:tcPr>
          <w:p w14:paraId="59F73340" w14:textId="77777777" w:rsidR="00DF32A4" w:rsidRPr="008D08AD" w:rsidRDefault="00DF32A4" w:rsidP="00795B42">
            <w:pPr>
              <w:rPr>
                <w:rFonts w:asciiTheme="majorHAnsi" w:hAnsiTheme="majorHAnsi"/>
                <w:b/>
                <w:sz w:val="18"/>
                <w:szCs w:val="18"/>
              </w:rPr>
            </w:pPr>
            <w:r w:rsidRPr="008D08AD">
              <w:rPr>
                <w:rFonts w:asciiTheme="majorHAnsi" w:hAnsiTheme="majorHAnsi"/>
                <w:b/>
                <w:sz w:val="18"/>
                <w:szCs w:val="18"/>
              </w:rPr>
              <w:t xml:space="preserve">Providing adequate </w:t>
            </w:r>
            <w:r>
              <w:rPr>
                <w:rFonts w:asciiTheme="majorHAnsi" w:hAnsiTheme="majorHAnsi"/>
                <w:b/>
                <w:sz w:val="18"/>
                <w:szCs w:val="18"/>
              </w:rPr>
              <w:t>analytical evidence</w:t>
            </w:r>
          </w:p>
          <w:p w14:paraId="7B760AAB" w14:textId="77777777" w:rsidR="00DF32A4" w:rsidRPr="008D08AD" w:rsidRDefault="00DF32A4" w:rsidP="00DF32A4">
            <w:pPr>
              <w:numPr>
                <w:ilvl w:val="0"/>
                <w:numId w:val="25"/>
              </w:numPr>
              <w:spacing w:after="0" w:line="240" w:lineRule="auto"/>
              <w:rPr>
                <w:rFonts w:asciiTheme="majorHAnsi" w:hAnsiTheme="majorHAnsi"/>
                <w:sz w:val="18"/>
                <w:szCs w:val="18"/>
              </w:rPr>
            </w:pPr>
            <w:r w:rsidRPr="008D08AD">
              <w:rPr>
                <w:rFonts w:asciiTheme="majorHAnsi" w:hAnsiTheme="majorHAnsi"/>
                <w:sz w:val="18"/>
                <w:szCs w:val="18"/>
              </w:rPr>
              <w:t xml:space="preserve">Use of literature to present issues and arguments </w:t>
            </w:r>
          </w:p>
          <w:p w14:paraId="7A843BF4" w14:textId="3770D469" w:rsidR="00DF32A4" w:rsidRPr="00EB213F" w:rsidRDefault="00DF32A4" w:rsidP="00DF32A4">
            <w:pPr>
              <w:numPr>
                <w:ilvl w:val="0"/>
                <w:numId w:val="25"/>
              </w:numPr>
              <w:spacing w:after="0" w:line="240" w:lineRule="auto"/>
              <w:rPr>
                <w:rFonts w:asciiTheme="majorHAnsi" w:hAnsiTheme="majorHAnsi"/>
                <w:b/>
                <w:sz w:val="18"/>
                <w:szCs w:val="24"/>
              </w:rPr>
            </w:pPr>
            <w:r>
              <w:rPr>
                <w:rFonts w:asciiTheme="majorHAnsi" w:hAnsiTheme="majorHAnsi"/>
                <w:sz w:val="18"/>
                <w:szCs w:val="18"/>
              </w:rPr>
              <w:t xml:space="preserve">Use of data, indictors and maps </w:t>
            </w:r>
            <w:r w:rsidR="005152C8">
              <w:rPr>
                <w:rFonts w:asciiTheme="majorHAnsi" w:hAnsiTheme="majorHAnsi"/>
                <w:sz w:val="18"/>
                <w:szCs w:val="18"/>
              </w:rPr>
              <w:t>has</w:t>
            </w:r>
            <w:r>
              <w:rPr>
                <w:rFonts w:asciiTheme="majorHAnsi" w:hAnsiTheme="majorHAnsi"/>
                <w:sz w:val="18"/>
                <w:szCs w:val="18"/>
              </w:rPr>
              <w:t xml:space="preserve"> logic and good justification</w:t>
            </w:r>
          </w:p>
          <w:p w14:paraId="3DFCE6F8" w14:textId="77777777" w:rsidR="00DF32A4" w:rsidRPr="008D08AD" w:rsidRDefault="00DF32A4" w:rsidP="00DF32A4">
            <w:pPr>
              <w:numPr>
                <w:ilvl w:val="0"/>
                <w:numId w:val="25"/>
              </w:numPr>
              <w:spacing w:after="0" w:line="240" w:lineRule="auto"/>
              <w:rPr>
                <w:rFonts w:asciiTheme="majorHAnsi" w:hAnsiTheme="majorHAnsi"/>
                <w:b/>
                <w:sz w:val="18"/>
              </w:rPr>
            </w:pPr>
            <w:r w:rsidRPr="008D08AD">
              <w:rPr>
                <w:rFonts w:asciiTheme="majorHAnsi" w:hAnsiTheme="majorHAnsi"/>
                <w:sz w:val="18"/>
                <w:szCs w:val="18"/>
              </w:rPr>
              <w:t>Exhibition of higher-level thinking, synthesis and argumentation</w:t>
            </w:r>
          </w:p>
        </w:tc>
        <w:tc>
          <w:tcPr>
            <w:tcW w:w="1237" w:type="dxa"/>
            <w:tcBorders>
              <w:bottom w:val="single" w:sz="4" w:space="0" w:color="auto"/>
            </w:tcBorders>
          </w:tcPr>
          <w:p w14:paraId="2A357E27" w14:textId="77777777" w:rsidR="00DF32A4" w:rsidRPr="008D08AD" w:rsidRDefault="00DF32A4" w:rsidP="00795B42">
            <w:pPr>
              <w:rPr>
                <w:rFonts w:asciiTheme="majorHAnsi" w:hAnsiTheme="majorHAnsi"/>
                <w:sz w:val="18"/>
              </w:rPr>
            </w:pPr>
            <w:r>
              <w:rPr>
                <w:rFonts w:asciiTheme="majorHAnsi" w:hAnsiTheme="majorHAnsi"/>
                <w:sz w:val="18"/>
              </w:rPr>
              <w:t>0-20</w:t>
            </w:r>
          </w:p>
        </w:tc>
        <w:tc>
          <w:tcPr>
            <w:tcW w:w="1260" w:type="dxa"/>
            <w:tcBorders>
              <w:bottom w:val="single" w:sz="4" w:space="0" w:color="auto"/>
            </w:tcBorders>
          </w:tcPr>
          <w:p w14:paraId="613571A3" w14:textId="77777777" w:rsidR="00DF32A4" w:rsidRPr="008D08AD" w:rsidRDefault="00DF32A4" w:rsidP="00795B42">
            <w:pPr>
              <w:rPr>
                <w:rFonts w:asciiTheme="majorHAnsi" w:hAnsiTheme="majorHAnsi"/>
                <w:sz w:val="18"/>
              </w:rPr>
            </w:pPr>
            <w:r>
              <w:rPr>
                <w:rFonts w:asciiTheme="majorHAnsi" w:hAnsiTheme="majorHAnsi"/>
                <w:sz w:val="18"/>
              </w:rPr>
              <w:t>21-25</w:t>
            </w:r>
          </w:p>
        </w:tc>
        <w:tc>
          <w:tcPr>
            <w:tcW w:w="1080" w:type="dxa"/>
            <w:tcBorders>
              <w:bottom w:val="single" w:sz="4" w:space="0" w:color="auto"/>
            </w:tcBorders>
          </w:tcPr>
          <w:p w14:paraId="5A556164" w14:textId="77777777" w:rsidR="00DF32A4" w:rsidRPr="008D08AD" w:rsidRDefault="00DF32A4" w:rsidP="00795B42">
            <w:pPr>
              <w:rPr>
                <w:rFonts w:asciiTheme="majorHAnsi" w:hAnsiTheme="majorHAnsi"/>
                <w:sz w:val="18"/>
              </w:rPr>
            </w:pPr>
            <w:r>
              <w:rPr>
                <w:rFonts w:asciiTheme="majorHAnsi" w:hAnsiTheme="majorHAnsi"/>
                <w:sz w:val="18"/>
              </w:rPr>
              <w:t>26-30</w:t>
            </w:r>
          </w:p>
        </w:tc>
        <w:tc>
          <w:tcPr>
            <w:tcW w:w="1170" w:type="dxa"/>
            <w:tcBorders>
              <w:bottom w:val="single" w:sz="4" w:space="0" w:color="auto"/>
            </w:tcBorders>
          </w:tcPr>
          <w:p w14:paraId="188617BE" w14:textId="77777777" w:rsidR="00DF32A4" w:rsidRPr="008D08AD" w:rsidRDefault="00DF32A4" w:rsidP="00795B42">
            <w:pPr>
              <w:rPr>
                <w:rFonts w:asciiTheme="majorHAnsi" w:hAnsiTheme="majorHAnsi"/>
                <w:sz w:val="18"/>
              </w:rPr>
            </w:pPr>
            <w:r>
              <w:rPr>
                <w:rFonts w:asciiTheme="majorHAnsi" w:hAnsiTheme="majorHAnsi"/>
                <w:sz w:val="18"/>
              </w:rPr>
              <w:t>31-35</w:t>
            </w:r>
          </w:p>
        </w:tc>
        <w:tc>
          <w:tcPr>
            <w:tcW w:w="1170" w:type="dxa"/>
            <w:tcBorders>
              <w:bottom w:val="single" w:sz="4" w:space="0" w:color="auto"/>
            </w:tcBorders>
          </w:tcPr>
          <w:p w14:paraId="6B498267" w14:textId="77777777" w:rsidR="00DF32A4" w:rsidRPr="008D08AD" w:rsidRDefault="00DF32A4" w:rsidP="00795B42">
            <w:pPr>
              <w:rPr>
                <w:rFonts w:asciiTheme="majorHAnsi" w:hAnsiTheme="majorHAnsi"/>
                <w:sz w:val="18"/>
              </w:rPr>
            </w:pPr>
            <w:r>
              <w:rPr>
                <w:rFonts w:asciiTheme="majorHAnsi" w:hAnsiTheme="majorHAnsi"/>
                <w:sz w:val="18"/>
              </w:rPr>
              <w:t>36-40</w:t>
            </w:r>
          </w:p>
        </w:tc>
      </w:tr>
      <w:tr w:rsidR="00DF32A4" w:rsidRPr="008D08AD" w14:paraId="3E6FFC46" w14:textId="77777777" w:rsidTr="00DF32A4">
        <w:tc>
          <w:tcPr>
            <w:tcW w:w="3420" w:type="dxa"/>
            <w:tcBorders>
              <w:bottom w:val="single" w:sz="4" w:space="0" w:color="auto"/>
            </w:tcBorders>
          </w:tcPr>
          <w:p w14:paraId="29654FF6" w14:textId="77777777" w:rsidR="00DF32A4" w:rsidRPr="008D08AD" w:rsidRDefault="00DF32A4" w:rsidP="00795B42">
            <w:pPr>
              <w:rPr>
                <w:rFonts w:asciiTheme="majorHAnsi" w:hAnsiTheme="majorHAnsi"/>
                <w:b/>
                <w:sz w:val="18"/>
              </w:rPr>
            </w:pPr>
            <w:r w:rsidRPr="008D08AD">
              <w:rPr>
                <w:rFonts w:asciiTheme="majorHAnsi" w:hAnsiTheme="majorHAnsi"/>
                <w:b/>
                <w:sz w:val="18"/>
              </w:rPr>
              <w:t>Writing (see below)</w:t>
            </w:r>
          </w:p>
          <w:p w14:paraId="2EB95321" w14:textId="77777777" w:rsidR="00DF32A4" w:rsidRPr="008D08AD" w:rsidRDefault="00DF32A4" w:rsidP="00DF32A4">
            <w:pPr>
              <w:numPr>
                <w:ilvl w:val="0"/>
                <w:numId w:val="25"/>
              </w:numPr>
              <w:spacing w:after="0" w:line="240" w:lineRule="auto"/>
              <w:rPr>
                <w:rFonts w:asciiTheme="majorHAnsi" w:hAnsiTheme="majorHAnsi"/>
                <w:b/>
                <w:sz w:val="18"/>
              </w:rPr>
            </w:pPr>
            <w:r w:rsidRPr="008D08AD">
              <w:rPr>
                <w:rFonts w:asciiTheme="majorHAnsi" w:hAnsiTheme="majorHAnsi"/>
                <w:sz w:val="18"/>
              </w:rPr>
              <w:t>Clearly structured and organized</w:t>
            </w:r>
          </w:p>
          <w:p w14:paraId="16B6ECC3" w14:textId="77777777" w:rsidR="00DF32A4" w:rsidRPr="008D08AD" w:rsidRDefault="00DF32A4" w:rsidP="00DF32A4">
            <w:pPr>
              <w:numPr>
                <w:ilvl w:val="0"/>
                <w:numId w:val="25"/>
              </w:numPr>
              <w:spacing w:after="0" w:line="240" w:lineRule="auto"/>
              <w:rPr>
                <w:rFonts w:asciiTheme="majorHAnsi" w:hAnsiTheme="majorHAnsi"/>
                <w:b/>
                <w:sz w:val="18"/>
              </w:rPr>
            </w:pPr>
            <w:r w:rsidRPr="008D08AD">
              <w:rPr>
                <w:rFonts w:asciiTheme="majorHAnsi" w:hAnsiTheme="majorHAnsi"/>
                <w:sz w:val="18"/>
              </w:rPr>
              <w:t>Professional tone</w:t>
            </w:r>
          </w:p>
          <w:p w14:paraId="02A5AB2B" w14:textId="77777777" w:rsidR="00DF32A4" w:rsidRPr="008D08AD" w:rsidRDefault="00DF32A4" w:rsidP="00DF32A4">
            <w:pPr>
              <w:numPr>
                <w:ilvl w:val="0"/>
                <w:numId w:val="25"/>
              </w:numPr>
              <w:spacing w:after="0" w:line="240" w:lineRule="auto"/>
              <w:rPr>
                <w:rFonts w:asciiTheme="majorHAnsi" w:hAnsiTheme="majorHAnsi"/>
                <w:sz w:val="18"/>
              </w:rPr>
            </w:pPr>
            <w:r w:rsidRPr="008D08AD">
              <w:rPr>
                <w:rFonts w:asciiTheme="majorHAnsi" w:hAnsiTheme="majorHAnsi"/>
                <w:sz w:val="18"/>
              </w:rPr>
              <w:t>Grammar, referencing &amp; presentation</w:t>
            </w:r>
          </w:p>
        </w:tc>
        <w:tc>
          <w:tcPr>
            <w:tcW w:w="1237" w:type="dxa"/>
            <w:tcBorders>
              <w:bottom w:val="single" w:sz="4" w:space="0" w:color="auto"/>
            </w:tcBorders>
          </w:tcPr>
          <w:p w14:paraId="28A4382F" w14:textId="77777777" w:rsidR="00DF32A4" w:rsidRPr="008D08AD" w:rsidRDefault="00DF32A4" w:rsidP="00795B42">
            <w:pPr>
              <w:rPr>
                <w:rFonts w:asciiTheme="majorHAnsi" w:hAnsiTheme="majorHAnsi"/>
                <w:sz w:val="18"/>
              </w:rPr>
            </w:pPr>
            <w:r>
              <w:rPr>
                <w:rFonts w:asciiTheme="majorHAnsi" w:hAnsiTheme="majorHAnsi"/>
                <w:sz w:val="18"/>
              </w:rPr>
              <w:t>0-20</w:t>
            </w:r>
          </w:p>
        </w:tc>
        <w:tc>
          <w:tcPr>
            <w:tcW w:w="1260" w:type="dxa"/>
            <w:tcBorders>
              <w:bottom w:val="single" w:sz="4" w:space="0" w:color="auto"/>
            </w:tcBorders>
          </w:tcPr>
          <w:p w14:paraId="3F0C3952" w14:textId="77777777" w:rsidR="00DF32A4" w:rsidRPr="008D08AD" w:rsidRDefault="00DF32A4" w:rsidP="00795B42">
            <w:pPr>
              <w:rPr>
                <w:rFonts w:asciiTheme="majorHAnsi" w:hAnsiTheme="majorHAnsi"/>
                <w:sz w:val="18"/>
              </w:rPr>
            </w:pPr>
            <w:r>
              <w:rPr>
                <w:rFonts w:asciiTheme="majorHAnsi" w:hAnsiTheme="majorHAnsi"/>
                <w:sz w:val="18"/>
              </w:rPr>
              <w:t>21-25</w:t>
            </w:r>
          </w:p>
        </w:tc>
        <w:tc>
          <w:tcPr>
            <w:tcW w:w="1080" w:type="dxa"/>
            <w:tcBorders>
              <w:bottom w:val="single" w:sz="4" w:space="0" w:color="auto"/>
            </w:tcBorders>
          </w:tcPr>
          <w:p w14:paraId="52FFCBE4" w14:textId="77777777" w:rsidR="00DF32A4" w:rsidRPr="008D08AD" w:rsidRDefault="00DF32A4" w:rsidP="00795B42">
            <w:pPr>
              <w:rPr>
                <w:rFonts w:asciiTheme="majorHAnsi" w:hAnsiTheme="majorHAnsi"/>
                <w:sz w:val="18"/>
              </w:rPr>
            </w:pPr>
            <w:r>
              <w:rPr>
                <w:rFonts w:asciiTheme="majorHAnsi" w:hAnsiTheme="majorHAnsi"/>
                <w:sz w:val="18"/>
              </w:rPr>
              <w:t>26-30</w:t>
            </w:r>
          </w:p>
        </w:tc>
        <w:tc>
          <w:tcPr>
            <w:tcW w:w="1170" w:type="dxa"/>
            <w:tcBorders>
              <w:bottom w:val="single" w:sz="4" w:space="0" w:color="auto"/>
            </w:tcBorders>
          </w:tcPr>
          <w:p w14:paraId="3A3DC025" w14:textId="77777777" w:rsidR="00DF32A4" w:rsidRPr="008D08AD" w:rsidRDefault="00DF32A4" w:rsidP="00795B42">
            <w:pPr>
              <w:rPr>
                <w:rFonts w:asciiTheme="majorHAnsi" w:hAnsiTheme="majorHAnsi"/>
                <w:sz w:val="18"/>
              </w:rPr>
            </w:pPr>
            <w:r>
              <w:rPr>
                <w:rFonts w:asciiTheme="majorHAnsi" w:hAnsiTheme="majorHAnsi"/>
                <w:sz w:val="18"/>
              </w:rPr>
              <w:t>31-35</w:t>
            </w:r>
          </w:p>
        </w:tc>
        <w:tc>
          <w:tcPr>
            <w:tcW w:w="1170" w:type="dxa"/>
            <w:tcBorders>
              <w:bottom w:val="single" w:sz="4" w:space="0" w:color="auto"/>
            </w:tcBorders>
          </w:tcPr>
          <w:p w14:paraId="6E012EDE" w14:textId="77777777" w:rsidR="00DF32A4" w:rsidRPr="008D08AD" w:rsidRDefault="00DF32A4" w:rsidP="00795B42">
            <w:pPr>
              <w:rPr>
                <w:rFonts w:asciiTheme="majorHAnsi" w:hAnsiTheme="majorHAnsi"/>
                <w:sz w:val="18"/>
              </w:rPr>
            </w:pPr>
            <w:r>
              <w:rPr>
                <w:rFonts w:asciiTheme="majorHAnsi" w:hAnsiTheme="majorHAnsi"/>
                <w:sz w:val="18"/>
              </w:rPr>
              <w:t>36-40</w:t>
            </w:r>
          </w:p>
        </w:tc>
      </w:tr>
    </w:tbl>
    <w:p w14:paraId="5C7FC166" w14:textId="1C22518B" w:rsidR="00BF338F" w:rsidRDefault="00BF338F">
      <w:pPr>
        <w:rPr>
          <w:b/>
          <w:sz w:val="24"/>
          <w:szCs w:val="24"/>
        </w:rPr>
      </w:pPr>
      <w:r>
        <w:rPr>
          <w:b/>
          <w:sz w:val="24"/>
          <w:szCs w:val="24"/>
        </w:rPr>
        <w:br w:type="page"/>
      </w:r>
    </w:p>
    <w:p w14:paraId="22EF8319" w14:textId="0DDFC470" w:rsidR="007F1501" w:rsidRPr="00FE5AAF" w:rsidRDefault="007F1501" w:rsidP="007F1501">
      <w:pPr>
        <w:rPr>
          <w:b/>
        </w:rPr>
      </w:pPr>
      <w:r w:rsidRPr="00FE5AAF">
        <w:rPr>
          <w:b/>
        </w:rPr>
        <w:lastRenderedPageBreak/>
        <w:t>Course Policies</w:t>
      </w:r>
    </w:p>
    <w:p w14:paraId="59852A4D" w14:textId="77777777" w:rsidR="007F1501" w:rsidRPr="00FE5AAF" w:rsidRDefault="007F1501" w:rsidP="007F1501">
      <w:pPr>
        <w:rPr>
          <w:u w:val="single"/>
        </w:rPr>
      </w:pPr>
      <w:r w:rsidRPr="00FE5AAF">
        <w:rPr>
          <w:u w:val="single"/>
        </w:rPr>
        <w:t>Missed Class Policy</w:t>
      </w:r>
    </w:p>
    <w:p w14:paraId="023B6360" w14:textId="3157E9F8" w:rsidR="007F1501" w:rsidRPr="00FE5AAF" w:rsidRDefault="007F1501" w:rsidP="007F1501">
      <w:r w:rsidRPr="00FE5AAF">
        <w:t>You are responsible for all content missed, including any assignments, knowledge or skills covered or assigned in missed class(es.)  Please consult with classmates for class notes.   You are allowed two unexcused absence in this course.  For each unexcused absence beyond the second one</w:t>
      </w:r>
      <w:r w:rsidRPr="00536F23">
        <w:t>, students wil</w:t>
      </w:r>
      <w:r w:rsidR="001779C8" w:rsidRPr="00536F23">
        <w:t xml:space="preserve">l lose 10% of their course participation </w:t>
      </w:r>
      <w:r w:rsidR="00BF338F" w:rsidRPr="00536F23">
        <w:t>scores (i.e., out of 10 points)</w:t>
      </w:r>
      <w:r w:rsidRPr="00536F23">
        <w:t>.</w:t>
      </w:r>
      <w:r w:rsidRPr="00FE5AAF">
        <w:t xml:space="preserve">  Excused absences require official documentation.  </w:t>
      </w:r>
    </w:p>
    <w:p w14:paraId="3B600C01" w14:textId="77777777" w:rsidR="007F1501" w:rsidRPr="00FE5AAF" w:rsidRDefault="007F1501" w:rsidP="007F1501">
      <w:pPr>
        <w:rPr>
          <w:u w:val="single"/>
        </w:rPr>
      </w:pPr>
      <w:r w:rsidRPr="00FE5AAF">
        <w:rPr>
          <w:u w:val="single"/>
        </w:rPr>
        <w:t>Late Assignment Policy</w:t>
      </w:r>
    </w:p>
    <w:p w14:paraId="6EB949B2" w14:textId="77777777" w:rsidR="007F1501" w:rsidRPr="00FE5AAF" w:rsidRDefault="007F1501" w:rsidP="007F1501">
      <w:r w:rsidRPr="00FE5AAF">
        <w:t xml:space="preserve">Students are expected to behave in a professional manner and to turn in all materials at the designated time. When applicable, assignments turned in late with no documentation will be marked down ten percent for every day (24-hour period) they are late. Assignments submitted one minute past the deadline will be graded as late. </w:t>
      </w:r>
    </w:p>
    <w:p w14:paraId="4E8602B5" w14:textId="7ECA279E" w:rsidR="007F1501" w:rsidRPr="00FE5AAF" w:rsidRDefault="007F1501" w:rsidP="007F1501">
      <w:r w:rsidRPr="00FE5AAF">
        <w:t>Extensions will only be granted in severe hardship (death in immediate family, illness or injury requiring bed confinement) or extenuating circumstances (fire, earthquake, etc.). Competing pressures from other courses, job requirements, or problems with your computer do not qualify as extenuating circumstances. Extensions must be requested before the assignment is due.  In all circumstances, students are responsible for providing the instructor with official documentation of explanation prior to accommodation.</w:t>
      </w:r>
    </w:p>
    <w:p w14:paraId="0622B70B" w14:textId="77777777" w:rsidR="007F1501" w:rsidRPr="00FE5AAF" w:rsidRDefault="007F1501" w:rsidP="007F1501">
      <w:pPr>
        <w:rPr>
          <w:u w:val="single"/>
        </w:rPr>
      </w:pPr>
      <w:r w:rsidRPr="00FE5AAF">
        <w:rPr>
          <w:u w:val="single"/>
        </w:rPr>
        <w:t>Academic Misconduct</w:t>
      </w:r>
    </w:p>
    <w:p w14:paraId="0CB9CE31" w14:textId="2C5EE6D7" w:rsidR="007F1501" w:rsidRPr="00FE5AAF" w:rsidRDefault="007F1501" w:rsidP="007F1501">
      <w:r w:rsidRPr="00FE5AAF">
        <w:t xml:space="preserve">You are expected at all times to do your own work.  Copying or obtaining content from other students or other persons and submitting it as your own work is grounds for failing the class.  The University Student Conduct Code (available at conduct.uoregon.edu) 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w:t>
      </w:r>
    </w:p>
    <w:p w14:paraId="4F27E6F8" w14:textId="77777777" w:rsidR="007F1501" w:rsidRPr="00FE5AAF" w:rsidRDefault="007F1501" w:rsidP="007F1501">
      <w:pPr>
        <w:rPr>
          <w:u w:val="single"/>
        </w:rPr>
      </w:pPr>
      <w:r w:rsidRPr="00FE5AAF">
        <w:rPr>
          <w:u w:val="single"/>
        </w:rPr>
        <w:t>Plagiarism</w:t>
      </w:r>
    </w:p>
    <w:p w14:paraId="21564850" w14:textId="2761C6E3" w:rsidR="007F1501" w:rsidRPr="00FE5AAF" w:rsidRDefault="007F1501" w:rsidP="007F1501">
      <w:r w:rsidRPr="00FE5AAF">
        <w:t>Students should properly acknowledge and document all sources of information (e.g. quotations, paraphrases, ideas, data, analyses).  If there is any reasonable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http://library.uoregon.edu/guides/plagiarism/students/index.html</w:t>
      </w:r>
    </w:p>
    <w:p w14:paraId="0620E967" w14:textId="77777777" w:rsidR="007F1501" w:rsidRPr="00FE5AAF" w:rsidRDefault="007F1501" w:rsidP="007F1501">
      <w:pPr>
        <w:rPr>
          <w:u w:val="single"/>
        </w:rPr>
      </w:pPr>
      <w:r w:rsidRPr="00FE5AAF">
        <w:rPr>
          <w:u w:val="single"/>
        </w:rPr>
        <w:t>Documented Disability</w:t>
      </w:r>
    </w:p>
    <w:p w14:paraId="125584A1" w14:textId="6D17B706" w:rsidR="007F1501" w:rsidRPr="00FE5AAF" w:rsidRDefault="007F1501" w:rsidP="007F1501">
      <w:r w:rsidRPr="00FE5AAF">
        <w:t>If you have a documented disability and anticipate needing accommodations in the course, please make the necessary arrangements.  You may contact Disabilities Services at 541-346-1155.  Also, please contact the instructor early in the semester so that your learning needs are appropriately met.</w:t>
      </w:r>
    </w:p>
    <w:p w14:paraId="75CDC3EA" w14:textId="77777777" w:rsidR="007F1501" w:rsidRPr="00FE5AAF" w:rsidRDefault="007F1501" w:rsidP="007F1501">
      <w:pPr>
        <w:rPr>
          <w:b/>
        </w:rPr>
      </w:pPr>
      <w:r w:rsidRPr="00FE5AAF">
        <w:rPr>
          <w:b/>
        </w:rPr>
        <w:t>Inclusion Statement</w:t>
      </w:r>
    </w:p>
    <w:p w14:paraId="71E1E762" w14:textId="53B9BCDE" w:rsidR="007F1501" w:rsidRPr="00FE5AAF" w:rsidRDefault="007F1501" w:rsidP="007F1501">
      <w:r w:rsidRPr="00FE5AAF">
        <w:lastRenderedPageBreak/>
        <w:t xml:space="preserve">The </w:t>
      </w:r>
      <w:r w:rsidR="009B12FF">
        <w:t>College of Design</w:t>
      </w:r>
      <w:r w:rsidRPr="00FE5AAF">
        <w:t xml:space="preserve"> is a community that values inclusion. We are a committed to equal opportunities for all faculty, staff and students to develop individually, professionally, and academically regardless of ethnicity, heritage, gender, sexual orientation, ability, socio-economic standing, cultural beliefs and traditions. We are dedicated to an environment that is inclusive and fosters awareness, understanding, and respect for diversity. If you feel excluded or threatened, please contact your instructor and/or department head. The University Bias Response Team is also a resource that can assist you. Find more information at their website at http://bias.uoregon.edu/index.html or by phoning 541-346-2037.</w:t>
      </w:r>
    </w:p>
    <w:p w14:paraId="027692B7" w14:textId="77777777" w:rsidR="007F1501" w:rsidRPr="00FE5AAF" w:rsidRDefault="007F1501" w:rsidP="007F1501">
      <w:r w:rsidRPr="00FE5AAF">
        <w:t>Discrimination and Sexual Harassment</w:t>
      </w:r>
    </w:p>
    <w:p w14:paraId="19E7308D" w14:textId="77777777" w:rsidR="007F1501" w:rsidRPr="00FE5AAF" w:rsidRDefault="007F1501" w:rsidP="007F1501">
      <w:r w:rsidRPr="00FE5AAF">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or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Please be aware that all UO employees are required reporters. This means that if you tell me about a situation, I may have to report the information to my supervisor or the Office of Affirmative Action and Equal Opportunity. Although I have to report the situation, you will still have options about how your case will be handled, including whether or not you wish to pursue a formal complaint. Our goal is to make sure you are aware of the range of options available to you and have access to the resources you need. If you wish to speak to someone confidentially, you can call 541-346-SAFE, UO’s 24- hour hotline, to be connected to a confidential counselor to discuss your options. You can also visit the SAFE website at safe.uoregon.edu</w:t>
      </w:r>
    </w:p>
    <w:p w14:paraId="6D940254" w14:textId="59CD614A" w:rsidR="00E76BB8" w:rsidRDefault="00E76BB8"/>
    <w:p w14:paraId="2D6E1352" w14:textId="72E7EF47" w:rsidR="00E76BB8" w:rsidRDefault="007F1501">
      <w:r>
        <w:br w:type="page"/>
      </w:r>
    </w:p>
    <w:p w14:paraId="364A1819" w14:textId="77777777" w:rsidR="005354CC" w:rsidRDefault="005354CC">
      <w:pPr>
        <w:rPr>
          <w:b/>
        </w:rPr>
        <w:sectPr w:rsidR="005354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5F61151B" w14:textId="003C2730" w:rsidR="00E76BB8" w:rsidRPr="00446A41" w:rsidRDefault="00446A41">
      <w:pPr>
        <w:rPr>
          <w:b/>
        </w:rPr>
      </w:pPr>
      <w:r w:rsidRPr="00446A41">
        <w:rPr>
          <w:b/>
        </w:rPr>
        <w:lastRenderedPageBreak/>
        <w:t>Overview of Class Schedule</w:t>
      </w:r>
      <w:r w:rsidR="005B68E8">
        <w:rPr>
          <w:b/>
        </w:rPr>
        <w:t xml:space="preserve"> </w:t>
      </w:r>
      <w:r w:rsidR="001671DF">
        <w:rPr>
          <w:b/>
        </w:rPr>
        <w:t>(dates to be updated)</w:t>
      </w:r>
    </w:p>
    <w:tbl>
      <w:tblPr>
        <w:tblStyle w:val="TableGrid"/>
        <w:tblW w:w="13248" w:type="dxa"/>
        <w:tblLayout w:type="fixed"/>
        <w:tblLook w:val="04A0" w:firstRow="1" w:lastRow="0" w:firstColumn="1" w:lastColumn="0" w:noHBand="0" w:noVBand="1"/>
      </w:tblPr>
      <w:tblGrid>
        <w:gridCol w:w="738"/>
        <w:gridCol w:w="7357"/>
        <w:gridCol w:w="3912"/>
        <w:gridCol w:w="1241"/>
      </w:tblGrid>
      <w:tr w:rsidR="00A437BF" w:rsidRPr="00AC2417" w14:paraId="20ACCA38" w14:textId="77777777" w:rsidTr="00C757AC">
        <w:tc>
          <w:tcPr>
            <w:tcW w:w="738" w:type="dxa"/>
          </w:tcPr>
          <w:p w14:paraId="4F9BD3FE" w14:textId="1D298F72" w:rsidR="00E76BB8" w:rsidRPr="00AC2417" w:rsidRDefault="00E76BB8" w:rsidP="00C57DBC">
            <w:pPr>
              <w:jc w:val="center"/>
              <w:rPr>
                <w:b/>
                <w:sz w:val="20"/>
                <w:szCs w:val="20"/>
              </w:rPr>
            </w:pPr>
            <w:r w:rsidRPr="00AC2417">
              <w:rPr>
                <w:b/>
                <w:sz w:val="20"/>
                <w:szCs w:val="20"/>
              </w:rPr>
              <w:t>Week</w:t>
            </w:r>
          </w:p>
        </w:tc>
        <w:tc>
          <w:tcPr>
            <w:tcW w:w="7357" w:type="dxa"/>
          </w:tcPr>
          <w:p w14:paraId="28209D54" w14:textId="7C8A8EF8" w:rsidR="00E76BB8" w:rsidRPr="00AC2417" w:rsidRDefault="001776CC" w:rsidP="001D7973">
            <w:pPr>
              <w:jc w:val="center"/>
              <w:rPr>
                <w:b/>
                <w:sz w:val="20"/>
                <w:szCs w:val="20"/>
              </w:rPr>
            </w:pPr>
            <w:r>
              <w:rPr>
                <w:b/>
                <w:sz w:val="20"/>
                <w:szCs w:val="20"/>
              </w:rPr>
              <w:t>Lecture (12:00 – 12</w:t>
            </w:r>
            <w:r w:rsidR="00E76BB8" w:rsidRPr="00AC2417">
              <w:rPr>
                <w:b/>
                <w:sz w:val="20"/>
                <w:szCs w:val="20"/>
              </w:rPr>
              <w:t>:50)</w:t>
            </w:r>
          </w:p>
        </w:tc>
        <w:tc>
          <w:tcPr>
            <w:tcW w:w="3912" w:type="dxa"/>
          </w:tcPr>
          <w:p w14:paraId="06406221" w14:textId="77777777" w:rsidR="00E76BB8" w:rsidRPr="00AC2417" w:rsidRDefault="00E76BB8" w:rsidP="001D7973">
            <w:pPr>
              <w:jc w:val="center"/>
              <w:rPr>
                <w:b/>
                <w:sz w:val="20"/>
                <w:szCs w:val="20"/>
              </w:rPr>
            </w:pPr>
            <w:r w:rsidRPr="00AC2417">
              <w:rPr>
                <w:b/>
                <w:sz w:val="20"/>
                <w:szCs w:val="20"/>
              </w:rPr>
              <w:t>Lab (13:00-15:50)</w:t>
            </w:r>
          </w:p>
        </w:tc>
        <w:tc>
          <w:tcPr>
            <w:tcW w:w="1241" w:type="dxa"/>
          </w:tcPr>
          <w:p w14:paraId="6F0151D2" w14:textId="5E70CBFF" w:rsidR="00E76BB8" w:rsidRPr="00AC2417" w:rsidRDefault="00E76BB8" w:rsidP="001D7973">
            <w:pPr>
              <w:jc w:val="center"/>
              <w:rPr>
                <w:b/>
                <w:sz w:val="20"/>
                <w:szCs w:val="20"/>
              </w:rPr>
            </w:pPr>
            <w:r w:rsidRPr="00AC2417">
              <w:rPr>
                <w:b/>
                <w:sz w:val="20"/>
                <w:szCs w:val="20"/>
              </w:rPr>
              <w:t>Assignment</w:t>
            </w:r>
            <w:r w:rsidR="002A2228" w:rsidRPr="00AC2417">
              <w:rPr>
                <w:b/>
                <w:sz w:val="20"/>
                <w:szCs w:val="20"/>
              </w:rPr>
              <w:t xml:space="preserve"> Due</w:t>
            </w:r>
          </w:p>
        </w:tc>
      </w:tr>
      <w:tr w:rsidR="00A437BF" w:rsidRPr="00AC2417" w14:paraId="6D6D2C52" w14:textId="77777777" w:rsidTr="00C757AC">
        <w:tc>
          <w:tcPr>
            <w:tcW w:w="738" w:type="dxa"/>
          </w:tcPr>
          <w:p w14:paraId="1FD69399" w14:textId="6E9BFBD0" w:rsidR="00E76BB8" w:rsidRPr="007A2384" w:rsidRDefault="002D5BDC" w:rsidP="00C757AC">
            <w:pPr>
              <w:jc w:val="center"/>
              <w:rPr>
                <w:rFonts w:asciiTheme="majorHAnsi" w:hAnsiTheme="majorHAnsi" w:cstheme="majorHAnsi"/>
                <w:sz w:val="20"/>
                <w:szCs w:val="20"/>
              </w:rPr>
            </w:pPr>
            <w:r>
              <w:rPr>
                <w:rFonts w:asciiTheme="majorHAnsi" w:hAnsiTheme="majorHAnsi" w:cstheme="majorHAnsi"/>
                <w:sz w:val="20"/>
                <w:szCs w:val="20"/>
              </w:rPr>
              <w:t>1 (4/</w:t>
            </w:r>
            <w:r w:rsidR="00C757AC">
              <w:rPr>
                <w:rFonts w:asciiTheme="majorHAnsi" w:hAnsiTheme="majorHAnsi" w:cstheme="majorHAnsi"/>
                <w:sz w:val="20"/>
                <w:szCs w:val="20"/>
              </w:rPr>
              <w:t>3</w:t>
            </w:r>
            <w:r w:rsidR="00E76BB8" w:rsidRPr="007A2384">
              <w:rPr>
                <w:rFonts w:asciiTheme="majorHAnsi" w:hAnsiTheme="majorHAnsi" w:cstheme="majorHAnsi"/>
                <w:sz w:val="20"/>
                <w:szCs w:val="20"/>
              </w:rPr>
              <w:t>)</w:t>
            </w:r>
          </w:p>
        </w:tc>
        <w:tc>
          <w:tcPr>
            <w:tcW w:w="7357" w:type="dxa"/>
          </w:tcPr>
          <w:p w14:paraId="7E4B5489" w14:textId="2AF70E39" w:rsidR="00E76BB8" w:rsidRPr="007A2384" w:rsidRDefault="00E76BB8" w:rsidP="00E76BB8">
            <w:pPr>
              <w:rPr>
                <w:rFonts w:asciiTheme="majorHAnsi" w:hAnsiTheme="majorHAnsi" w:cstheme="majorHAnsi"/>
                <w:sz w:val="20"/>
                <w:szCs w:val="20"/>
              </w:rPr>
            </w:pPr>
            <w:r w:rsidRPr="007A2384">
              <w:rPr>
                <w:rFonts w:asciiTheme="majorHAnsi" w:hAnsiTheme="majorHAnsi" w:cstheme="majorHAnsi"/>
                <w:sz w:val="20"/>
                <w:szCs w:val="20"/>
              </w:rPr>
              <w:t>Course overview</w:t>
            </w:r>
          </w:p>
          <w:p w14:paraId="05E9127A" w14:textId="1B89C668" w:rsidR="00E76BB8" w:rsidRPr="007A2384" w:rsidRDefault="00E76BB8" w:rsidP="00E76BB8">
            <w:pPr>
              <w:rPr>
                <w:rFonts w:asciiTheme="majorHAnsi" w:hAnsiTheme="majorHAnsi" w:cstheme="majorHAnsi"/>
                <w:sz w:val="20"/>
                <w:szCs w:val="20"/>
              </w:rPr>
            </w:pPr>
            <w:r w:rsidRPr="007A2384">
              <w:rPr>
                <w:rFonts w:asciiTheme="majorHAnsi" w:hAnsiTheme="majorHAnsi" w:cstheme="majorHAnsi"/>
                <w:sz w:val="20"/>
                <w:szCs w:val="20"/>
              </w:rPr>
              <w:t>Project overview</w:t>
            </w:r>
            <w:r w:rsidR="000D6DB7" w:rsidRPr="007A2384">
              <w:rPr>
                <w:rFonts w:asciiTheme="majorHAnsi" w:hAnsiTheme="majorHAnsi" w:cstheme="majorHAnsi"/>
                <w:sz w:val="20"/>
                <w:szCs w:val="20"/>
              </w:rPr>
              <w:t xml:space="preserve"> -Become familiar with the EmX </w:t>
            </w:r>
            <w:r w:rsidR="0095577F">
              <w:rPr>
                <w:rFonts w:asciiTheme="majorHAnsi" w:hAnsiTheme="majorHAnsi" w:cstheme="majorHAnsi"/>
                <w:sz w:val="20"/>
                <w:szCs w:val="20"/>
              </w:rPr>
              <w:t>Franklin</w:t>
            </w:r>
            <w:r w:rsidR="000D6DB7" w:rsidRPr="007A2384">
              <w:rPr>
                <w:rFonts w:asciiTheme="majorHAnsi" w:hAnsiTheme="majorHAnsi" w:cstheme="majorHAnsi"/>
                <w:sz w:val="20"/>
                <w:szCs w:val="20"/>
              </w:rPr>
              <w:t xml:space="preserve"> Corridor and the study area.</w:t>
            </w:r>
          </w:p>
          <w:p w14:paraId="7D5A3190" w14:textId="77777777" w:rsidR="005354CC" w:rsidRPr="007A2384" w:rsidRDefault="005354CC" w:rsidP="00652939">
            <w:pPr>
              <w:rPr>
                <w:rFonts w:asciiTheme="majorHAnsi" w:hAnsiTheme="majorHAnsi" w:cstheme="majorHAnsi"/>
                <w:sz w:val="20"/>
                <w:szCs w:val="20"/>
              </w:rPr>
            </w:pPr>
            <w:r w:rsidRPr="007A2384">
              <w:rPr>
                <w:rFonts w:asciiTheme="majorHAnsi" w:hAnsiTheme="majorHAnsi" w:cstheme="majorHAnsi"/>
                <w:sz w:val="20"/>
                <w:szCs w:val="20"/>
              </w:rPr>
              <w:t xml:space="preserve">Readings: </w:t>
            </w:r>
            <w:r w:rsidR="00A3293A" w:rsidRPr="007A2384">
              <w:rPr>
                <w:rFonts w:asciiTheme="majorHAnsi" w:hAnsiTheme="majorHAnsi" w:cstheme="majorHAnsi"/>
                <w:sz w:val="20"/>
                <w:szCs w:val="20"/>
              </w:rPr>
              <w:t xml:space="preserve"> </w:t>
            </w:r>
          </w:p>
          <w:p w14:paraId="05DAF8BE" w14:textId="02E736CB" w:rsidR="00E76BB8" w:rsidRPr="007A2384" w:rsidRDefault="005354CC" w:rsidP="00DF132B">
            <w:pPr>
              <w:pStyle w:val="ListParagraph"/>
              <w:numPr>
                <w:ilvl w:val="0"/>
                <w:numId w:val="9"/>
              </w:numPr>
              <w:rPr>
                <w:rFonts w:asciiTheme="majorHAnsi" w:hAnsiTheme="majorHAnsi" w:cstheme="majorHAnsi"/>
                <w:sz w:val="20"/>
                <w:szCs w:val="20"/>
              </w:rPr>
            </w:pPr>
            <w:r w:rsidRPr="007A2384">
              <w:rPr>
                <w:rFonts w:asciiTheme="majorHAnsi" w:hAnsiTheme="majorHAnsi" w:cstheme="majorHAnsi"/>
                <w:sz w:val="20"/>
                <w:szCs w:val="20"/>
              </w:rPr>
              <w:t xml:space="preserve">(UG and G) Greene, R. J. Pick, </w:t>
            </w:r>
            <w:r w:rsidRPr="007A2384">
              <w:rPr>
                <w:rFonts w:asciiTheme="majorHAnsi" w:hAnsiTheme="majorHAnsi" w:cstheme="majorHAnsi"/>
                <w:sz w:val="20"/>
                <w:szCs w:val="20"/>
                <w:u w:val="single"/>
              </w:rPr>
              <w:t>Exploring the Urban Community: A GIS Approach</w:t>
            </w:r>
            <w:r w:rsidRPr="007A2384">
              <w:rPr>
                <w:rFonts w:asciiTheme="majorHAnsi" w:hAnsiTheme="majorHAnsi" w:cstheme="majorHAnsi"/>
                <w:sz w:val="20"/>
                <w:szCs w:val="20"/>
              </w:rPr>
              <w:t xml:space="preserve"> (2nd Edition), Pearson Prentice Hall, 2011 Chapter 2</w:t>
            </w:r>
          </w:p>
          <w:p w14:paraId="6A5682BA" w14:textId="77777777" w:rsidR="001776CC" w:rsidRPr="007A2384" w:rsidRDefault="001776CC" w:rsidP="001776CC">
            <w:pPr>
              <w:pStyle w:val="ListParagraph"/>
              <w:numPr>
                <w:ilvl w:val="0"/>
                <w:numId w:val="9"/>
              </w:numPr>
              <w:autoSpaceDE w:val="0"/>
              <w:autoSpaceDN w:val="0"/>
              <w:adjustRightInd w:val="0"/>
              <w:rPr>
                <w:rFonts w:asciiTheme="majorHAnsi" w:hAnsiTheme="majorHAnsi" w:cstheme="majorHAnsi"/>
                <w:sz w:val="20"/>
                <w:szCs w:val="20"/>
              </w:rPr>
            </w:pPr>
            <w:r w:rsidRPr="007A2384">
              <w:rPr>
                <w:rFonts w:asciiTheme="majorHAnsi" w:hAnsiTheme="majorHAnsi" w:cstheme="majorHAnsi"/>
                <w:sz w:val="20"/>
                <w:szCs w:val="20"/>
              </w:rPr>
              <w:t xml:space="preserve">Review websites about EmX: </w:t>
            </w:r>
          </w:p>
          <w:p w14:paraId="1F554DBC" w14:textId="77777777" w:rsidR="001776CC" w:rsidRPr="007A2384" w:rsidRDefault="0003678F" w:rsidP="001776CC">
            <w:pPr>
              <w:pStyle w:val="ListParagraph"/>
              <w:numPr>
                <w:ilvl w:val="1"/>
                <w:numId w:val="9"/>
              </w:numPr>
              <w:autoSpaceDE w:val="0"/>
              <w:autoSpaceDN w:val="0"/>
              <w:adjustRightInd w:val="0"/>
              <w:rPr>
                <w:rFonts w:asciiTheme="majorHAnsi" w:hAnsiTheme="majorHAnsi" w:cstheme="majorHAnsi"/>
                <w:sz w:val="20"/>
                <w:szCs w:val="20"/>
              </w:rPr>
            </w:pPr>
            <w:hyperlink r:id="rId16" w:history="1">
              <w:r w:rsidR="001776CC" w:rsidRPr="007A2384">
                <w:rPr>
                  <w:rStyle w:val="Hyperlink"/>
                  <w:rFonts w:asciiTheme="majorHAnsi" w:hAnsiTheme="majorHAnsi" w:cstheme="majorHAnsi"/>
                  <w:sz w:val="20"/>
                  <w:szCs w:val="20"/>
                </w:rPr>
                <w:t>http://www.movingahead.org/</w:t>
              </w:r>
            </w:hyperlink>
          </w:p>
          <w:p w14:paraId="632926F7" w14:textId="68756DD6" w:rsidR="001776CC" w:rsidRPr="007A2384" w:rsidRDefault="0003678F" w:rsidP="001776CC">
            <w:pPr>
              <w:pStyle w:val="ListParagraph"/>
              <w:numPr>
                <w:ilvl w:val="1"/>
                <w:numId w:val="9"/>
              </w:numPr>
              <w:autoSpaceDE w:val="0"/>
              <w:autoSpaceDN w:val="0"/>
              <w:adjustRightInd w:val="0"/>
              <w:rPr>
                <w:rFonts w:asciiTheme="majorHAnsi" w:hAnsiTheme="majorHAnsi" w:cstheme="majorHAnsi"/>
                <w:sz w:val="20"/>
                <w:szCs w:val="20"/>
              </w:rPr>
            </w:pPr>
            <w:hyperlink r:id="rId17" w:history="1">
              <w:r w:rsidR="001776CC" w:rsidRPr="007A2384">
                <w:rPr>
                  <w:rStyle w:val="Hyperlink"/>
                  <w:rFonts w:asciiTheme="majorHAnsi" w:hAnsiTheme="majorHAnsi" w:cstheme="majorHAnsi"/>
                  <w:sz w:val="20"/>
                  <w:szCs w:val="20"/>
                </w:rPr>
                <w:t>https://www.ltd.org/system-map/route_103/</w:t>
              </w:r>
            </w:hyperlink>
          </w:p>
          <w:p w14:paraId="03936D24" w14:textId="0E2C4905" w:rsidR="001776CC" w:rsidRDefault="0003678F" w:rsidP="001776CC">
            <w:pPr>
              <w:pStyle w:val="ListParagraph"/>
              <w:numPr>
                <w:ilvl w:val="1"/>
                <w:numId w:val="9"/>
              </w:numPr>
              <w:autoSpaceDE w:val="0"/>
              <w:autoSpaceDN w:val="0"/>
              <w:adjustRightInd w:val="0"/>
              <w:rPr>
                <w:rFonts w:asciiTheme="majorHAnsi" w:hAnsiTheme="majorHAnsi" w:cstheme="majorHAnsi"/>
                <w:sz w:val="20"/>
                <w:szCs w:val="20"/>
              </w:rPr>
            </w:pPr>
            <w:hyperlink r:id="rId18" w:history="1">
              <w:r w:rsidR="00B86B2F" w:rsidRPr="004661BB">
                <w:rPr>
                  <w:rStyle w:val="Hyperlink"/>
                  <w:rFonts w:asciiTheme="majorHAnsi" w:hAnsiTheme="majorHAnsi" w:cstheme="majorHAnsi"/>
                  <w:sz w:val="20"/>
                  <w:szCs w:val="20"/>
                </w:rPr>
                <w:t>https://www.ltd.org/emx-west/</w:t>
              </w:r>
            </w:hyperlink>
          </w:p>
          <w:p w14:paraId="4086DC3C" w14:textId="4E023F65" w:rsidR="00B86B2F" w:rsidRPr="007A2384" w:rsidRDefault="0003678F" w:rsidP="001776CC">
            <w:pPr>
              <w:pStyle w:val="ListParagraph"/>
              <w:numPr>
                <w:ilvl w:val="1"/>
                <w:numId w:val="9"/>
              </w:numPr>
              <w:autoSpaceDE w:val="0"/>
              <w:autoSpaceDN w:val="0"/>
              <w:adjustRightInd w:val="0"/>
              <w:rPr>
                <w:rFonts w:asciiTheme="majorHAnsi" w:hAnsiTheme="majorHAnsi" w:cstheme="majorHAnsi"/>
                <w:sz w:val="20"/>
                <w:szCs w:val="20"/>
              </w:rPr>
            </w:pPr>
            <w:hyperlink r:id="rId19" w:history="1">
              <w:r w:rsidR="00B86B2F" w:rsidRPr="004661BB">
                <w:rPr>
                  <w:rStyle w:val="Hyperlink"/>
                  <w:rFonts w:asciiTheme="majorHAnsi" w:hAnsiTheme="majorHAnsi" w:cstheme="majorHAnsi"/>
                  <w:sz w:val="20"/>
                  <w:szCs w:val="20"/>
                </w:rPr>
                <w:t>https://cms.fta.dot.gov/sites/fta.dot.gov/files/EmX_FranklinCorridor_BRTProjectEvaluation_0.pdf</w:t>
              </w:r>
            </w:hyperlink>
            <w:r w:rsidR="00B86B2F">
              <w:rPr>
                <w:rFonts w:asciiTheme="majorHAnsi" w:hAnsiTheme="majorHAnsi" w:cstheme="majorHAnsi"/>
                <w:sz w:val="20"/>
                <w:szCs w:val="20"/>
              </w:rPr>
              <w:t xml:space="preserve"> (EmX Franklin Corridor </w:t>
            </w:r>
            <w:r w:rsidR="00CA1344">
              <w:rPr>
                <w:rFonts w:asciiTheme="majorHAnsi" w:hAnsiTheme="majorHAnsi" w:cstheme="majorHAnsi"/>
                <w:sz w:val="20"/>
                <w:szCs w:val="20"/>
              </w:rPr>
              <w:t>- BRT Project Evaluation)</w:t>
            </w:r>
          </w:p>
        </w:tc>
        <w:tc>
          <w:tcPr>
            <w:tcW w:w="3912" w:type="dxa"/>
          </w:tcPr>
          <w:p w14:paraId="3BABAB50" w14:textId="729A6B0A" w:rsidR="00C23A88" w:rsidRPr="007A2384" w:rsidRDefault="001776CC" w:rsidP="00C23A88">
            <w:pPr>
              <w:rPr>
                <w:rFonts w:asciiTheme="majorHAnsi" w:hAnsiTheme="majorHAnsi" w:cstheme="majorHAnsi"/>
                <w:sz w:val="20"/>
                <w:szCs w:val="20"/>
              </w:rPr>
            </w:pPr>
            <w:r w:rsidRPr="007A2384">
              <w:rPr>
                <w:rFonts w:asciiTheme="majorHAnsi" w:hAnsiTheme="majorHAnsi" w:cstheme="majorHAnsi"/>
                <w:sz w:val="20"/>
                <w:szCs w:val="20"/>
              </w:rPr>
              <w:t>Environment I</w:t>
            </w:r>
            <w:r w:rsidR="00C23A88" w:rsidRPr="007A2384">
              <w:rPr>
                <w:rFonts w:asciiTheme="majorHAnsi" w:hAnsiTheme="majorHAnsi" w:cstheme="majorHAnsi"/>
                <w:sz w:val="20"/>
                <w:szCs w:val="20"/>
              </w:rPr>
              <w:t>nventory</w:t>
            </w:r>
            <w:r w:rsidRPr="007A2384">
              <w:rPr>
                <w:rFonts w:asciiTheme="majorHAnsi" w:hAnsiTheme="majorHAnsi" w:cstheme="majorHAnsi"/>
                <w:sz w:val="20"/>
                <w:szCs w:val="20"/>
              </w:rPr>
              <w:t xml:space="preserve"> I (land use analysis and demographic analysis)</w:t>
            </w:r>
          </w:p>
          <w:p w14:paraId="46ACE995" w14:textId="77777777" w:rsidR="00E76BB8" w:rsidRPr="007A2384" w:rsidRDefault="00E76BB8" w:rsidP="00E76BB8">
            <w:pPr>
              <w:rPr>
                <w:rFonts w:asciiTheme="majorHAnsi" w:hAnsiTheme="majorHAnsi" w:cstheme="majorHAnsi"/>
                <w:sz w:val="20"/>
                <w:szCs w:val="20"/>
              </w:rPr>
            </w:pPr>
          </w:p>
          <w:p w14:paraId="42F0DD93" w14:textId="5349F532" w:rsidR="000D6DB7" w:rsidRPr="007A2384" w:rsidRDefault="001776CC" w:rsidP="000D6DB7">
            <w:pPr>
              <w:pStyle w:val="ListParagraph"/>
              <w:numPr>
                <w:ilvl w:val="0"/>
                <w:numId w:val="28"/>
              </w:numPr>
              <w:rPr>
                <w:rFonts w:asciiTheme="majorHAnsi" w:hAnsiTheme="majorHAnsi" w:cstheme="majorHAnsi"/>
                <w:sz w:val="20"/>
                <w:szCs w:val="20"/>
              </w:rPr>
            </w:pPr>
            <w:r w:rsidRPr="007A2384">
              <w:rPr>
                <w:rFonts w:asciiTheme="majorHAnsi" w:hAnsiTheme="majorHAnsi" w:cstheme="majorHAnsi"/>
                <w:sz w:val="20"/>
                <w:szCs w:val="20"/>
              </w:rPr>
              <w:t>Explore</w:t>
            </w:r>
            <w:r w:rsidR="000D6DB7" w:rsidRPr="007A2384">
              <w:rPr>
                <w:rFonts w:asciiTheme="majorHAnsi" w:hAnsiTheme="majorHAnsi" w:cstheme="majorHAnsi"/>
                <w:sz w:val="20"/>
                <w:szCs w:val="20"/>
              </w:rPr>
              <w:t xml:space="preserve"> and compile</w:t>
            </w:r>
            <w:r w:rsidRPr="007A2384">
              <w:rPr>
                <w:rFonts w:asciiTheme="majorHAnsi" w:hAnsiTheme="majorHAnsi" w:cstheme="majorHAnsi"/>
                <w:sz w:val="20"/>
                <w:szCs w:val="20"/>
              </w:rPr>
              <w:t xml:space="preserve"> GIS</w:t>
            </w:r>
            <w:r w:rsidR="000D6DB7" w:rsidRPr="007A2384">
              <w:rPr>
                <w:rFonts w:asciiTheme="majorHAnsi" w:hAnsiTheme="majorHAnsi" w:cstheme="majorHAnsi"/>
                <w:sz w:val="20"/>
                <w:szCs w:val="20"/>
              </w:rPr>
              <w:t xml:space="preserve"> Data</w:t>
            </w:r>
          </w:p>
          <w:p w14:paraId="564FDE4D" w14:textId="6F35EB75" w:rsidR="00E76BB8" w:rsidRPr="007A2384" w:rsidRDefault="000D6DB7" w:rsidP="000D6DB7">
            <w:pPr>
              <w:pStyle w:val="ListParagraph"/>
              <w:numPr>
                <w:ilvl w:val="0"/>
                <w:numId w:val="28"/>
              </w:numPr>
              <w:rPr>
                <w:rFonts w:asciiTheme="majorHAnsi" w:hAnsiTheme="majorHAnsi" w:cstheme="majorHAnsi"/>
                <w:sz w:val="20"/>
                <w:szCs w:val="20"/>
              </w:rPr>
            </w:pPr>
            <w:r w:rsidRPr="007A2384">
              <w:rPr>
                <w:rFonts w:asciiTheme="majorHAnsi" w:hAnsiTheme="majorHAnsi" w:cstheme="majorHAnsi"/>
                <w:sz w:val="20"/>
                <w:szCs w:val="20"/>
              </w:rPr>
              <w:t>Define study area</w:t>
            </w:r>
            <w:r w:rsidR="002A2228" w:rsidRPr="007A2384">
              <w:rPr>
                <w:rFonts w:asciiTheme="majorHAnsi" w:hAnsiTheme="majorHAnsi" w:cstheme="majorHAnsi"/>
                <w:sz w:val="20"/>
                <w:szCs w:val="20"/>
              </w:rPr>
              <w:t xml:space="preserve"> </w:t>
            </w:r>
          </w:p>
          <w:p w14:paraId="0296EB4F" w14:textId="72C1D4EA" w:rsidR="007A2384" w:rsidRPr="007A2384" w:rsidRDefault="007A2384" w:rsidP="000D6DB7">
            <w:pPr>
              <w:pStyle w:val="ListParagraph"/>
              <w:numPr>
                <w:ilvl w:val="0"/>
                <w:numId w:val="28"/>
              </w:numPr>
              <w:rPr>
                <w:rFonts w:asciiTheme="majorHAnsi" w:hAnsiTheme="majorHAnsi" w:cstheme="majorHAnsi"/>
                <w:sz w:val="20"/>
                <w:szCs w:val="20"/>
              </w:rPr>
            </w:pPr>
            <w:r w:rsidRPr="007A2384">
              <w:rPr>
                <w:rFonts w:asciiTheme="majorHAnsi" w:hAnsiTheme="majorHAnsi" w:cstheme="majorHAnsi"/>
                <w:sz w:val="20"/>
                <w:szCs w:val="20"/>
              </w:rPr>
              <w:t>ArcGIS refresher</w:t>
            </w:r>
          </w:p>
          <w:p w14:paraId="44133698" w14:textId="77777777" w:rsidR="000D6DB7" w:rsidRPr="007A2384" w:rsidRDefault="000D6DB7" w:rsidP="000D6DB7">
            <w:pPr>
              <w:rPr>
                <w:rFonts w:asciiTheme="majorHAnsi" w:hAnsiTheme="majorHAnsi" w:cstheme="majorHAnsi"/>
                <w:sz w:val="20"/>
                <w:szCs w:val="20"/>
              </w:rPr>
            </w:pPr>
          </w:p>
          <w:p w14:paraId="7289E566" w14:textId="58252D26" w:rsidR="000D6DB7" w:rsidRPr="00C757AC" w:rsidRDefault="000D6DB7" w:rsidP="000D6DB7">
            <w:pPr>
              <w:rPr>
                <w:rFonts w:asciiTheme="majorHAnsi" w:hAnsiTheme="majorHAnsi" w:cstheme="majorHAnsi"/>
                <w:b/>
                <w:sz w:val="20"/>
                <w:szCs w:val="20"/>
              </w:rPr>
            </w:pPr>
            <w:r w:rsidRPr="00C757AC">
              <w:rPr>
                <w:rFonts w:asciiTheme="majorHAnsi" w:hAnsiTheme="majorHAnsi" w:cstheme="majorHAnsi"/>
                <w:b/>
                <w:sz w:val="20"/>
                <w:szCs w:val="20"/>
              </w:rPr>
              <w:t>Assignment 1 given out.</w:t>
            </w:r>
          </w:p>
        </w:tc>
        <w:tc>
          <w:tcPr>
            <w:tcW w:w="1241" w:type="dxa"/>
          </w:tcPr>
          <w:p w14:paraId="2F3265F4" w14:textId="77777777" w:rsidR="00E76BB8" w:rsidRPr="007A2384" w:rsidRDefault="00E76BB8" w:rsidP="00E76BB8">
            <w:pPr>
              <w:rPr>
                <w:rFonts w:asciiTheme="majorHAnsi" w:hAnsiTheme="majorHAnsi" w:cstheme="majorHAnsi"/>
                <w:sz w:val="20"/>
                <w:szCs w:val="20"/>
              </w:rPr>
            </w:pPr>
          </w:p>
          <w:p w14:paraId="3B7E0AB2" w14:textId="69B4B0EF" w:rsidR="00E76BB8" w:rsidRPr="007A2384" w:rsidRDefault="00E76BB8" w:rsidP="00E76BB8">
            <w:pPr>
              <w:rPr>
                <w:rFonts w:asciiTheme="majorHAnsi" w:hAnsiTheme="majorHAnsi" w:cstheme="majorHAnsi"/>
                <w:sz w:val="20"/>
                <w:szCs w:val="20"/>
              </w:rPr>
            </w:pPr>
          </w:p>
        </w:tc>
      </w:tr>
      <w:tr w:rsidR="00A437BF" w:rsidRPr="00AC2417" w14:paraId="2D590651" w14:textId="77777777" w:rsidTr="00C757AC">
        <w:tc>
          <w:tcPr>
            <w:tcW w:w="738" w:type="dxa"/>
          </w:tcPr>
          <w:p w14:paraId="104A47F1" w14:textId="4AF14C6D" w:rsidR="00E76BB8" w:rsidRPr="007A2384" w:rsidRDefault="00C757AC" w:rsidP="00C57DBC">
            <w:pPr>
              <w:jc w:val="center"/>
              <w:rPr>
                <w:rFonts w:asciiTheme="majorHAnsi" w:hAnsiTheme="majorHAnsi" w:cstheme="majorHAnsi"/>
                <w:sz w:val="20"/>
                <w:szCs w:val="20"/>
              </w:rPr>
            </w:pPr>
            <w:r>
              <w:rPr>
                <w:rFonts w:asciiTheme="majorHAnsi" w:hAnsiTheme="majorHAnsi" w:cstheme="majorHAnsi"/>
                <w:sz w:val="20"/>
                <w:szCs w:val="20"/>
              </w:rPr>
              <w:t>2 (4/10</w:t>
            </w:r>
            <w:r w:rsidR="00E76BB8" w:rsidRPr="007A2384">
              <w:rPr>
                <w:rFonts w:asciiTheme="majorHAnsi" w:hAnsiTheme="majorHAnsi" w:cstheme="majorHAnsi"/>
                <w:sz w:val="20"/>
                <w:szCs w:val="20"/>
              </w:rPr>
              <w:t>)</w:t>
            </w:r>
          </w:p>
        </w:tc>
        <w:tc>
          <w:tcPr>
            <w:tcW w:w="7357" w:type="dxa"/>
          </w:tcPr>
          <w:p w14:paraId="3182B183" w14:textId="1A897857" w:rsidR="00E76BB8" w:rsidRDefault="00652939" w:rsidP="00D92615">
            <w:pPr>
              <w:rPr>
                <w:rFonts w:asciiTheme="majorHAnsi" w:hAnsiTheme="majorHAnsi" w:cstheme="majorHAnsi"/>
                <w:sz w:val="20"/>
                <w:szCs w:val="20"/>
              </w:rPr>
            </w:pPr>
            <w:r w:rsidRPr="007A2384">
              <w:rPr>
                <w:rFonts w:asciiTheme="majorHAnsi" w:hAnsiTheme="majorHAnsi" w:cstheme="majorHAnsi"/>
                <w:sz w:val="20"/>
                <w:szCs w:val="20"/>
              </w:rPr>
              <w:t>Methods of GIS-based place analysis (I)</w:t>
            </w:r>
          </w:p>
          <w:p w14:paraId="137A2F01" w14:textId="1004E8E5" w:rsidR="00DF132B" w:rsidRPr="007A2384" w:rsidRDefault="00C757AC" w:rsidP="00D92615">
            <w:pPr>
              <w:rPr>
                <w:rFonts w:asciiTheme="majorHAnsi" w:hAnsiTheme="majorHAnsi" w:cstheme="majorHAnsi"/>
                <w:sz w:val="20"/>
                <w:szCs w:val="20"/>
              </w:rPr>
            </w:pPr>
            <w:r>
              <w:rPr>
                <w:rFonts w:asciiTheme="majorHAnsi" w:hAnsiTheme="majorHAnsi" w:cstheme="majorHAnsi"/>
                <w:sz w:val="20"/>
                <w:szCs w:val="20"/>
              </w:rPr>
              <w:t>Using census data to study neighborhoods (</w:t>
            </w:r>
            <w:r w:rsidR="001776CC" w:rsidRPr="007A2384">
              <w:rPr>
                <w:rFonts w:asciiTheme="majorHAnsi" w:hAnsiTheme="majorHAnsi" w:cstheme="majorHAnsi"/>
                <w:sz w:val="20"/>
                <w:szCs w:val="20"/>
              </w:rPr>
              <w:t xml:space="preserve">Density analysis and </w:t>
            </w:r>
            <w:r w:rsidR="007E140B">
              <w:rPr>
                <w:rFonts w:asciiTheme="majorHAnsi" w:hAnsiTheme="majorHAnsi" w:cstheme="majorHAnsi"/>
                <w:sz w:val="20"/>
                <w:szCs w:val="20"/>
              </w:rPr>
              <w:t xml:space="preserve">sociodemographic </w:t>
            </w:r>
            <w:r w:rsidR="001776CC" w:rsidRPr="007A2384">
              <w:rPr>
                <w:rFonts w:asciiTheme="majorHAnsi" w:hAnsiTheme="majorHAnsi" w:cstheme="majorHAnsi"/>
                <w:sz w:val="20"/>
                <w:szCs w:val="20"/>
              </w:rPr>
              <w:t>analysis</w:t>
            </w:r>
            <w:r>
              <w:rPr>
                <w:rFonts w:asciiTheme="majorHAnsi" w:hAnsiTheme="majorHAnsi" w:cstheme="majorHAnsi"/>
                <w:sz w:val="20"/>
                <w:szCs w:val="20"/>
              </w:rPr>
              <w:t>)</w:t>
            </w:r>
          </w:p>
          <w:p w14:paraId="0771CF50" w14:textId="0C7C8E5D" w:rsidR="00DF132B" w:rsidRPr="007A2384" w:rsidRDefault="00DF132B" w:rsidP="000D6DB7">
            <w:pPr>
              <w:rPr>
                <w:rFonts w:asciiTheme="majorHAnsi" w:hAnsiTheme="majorHAnsi" w:cstheme="majorHAnsi"/>
                <w:sz w:val="20"/>
                <w:szCs w:val="20"/>
              </w:rPr>
            </w:pPr>
            <w:r w:rsidRPr="007A2384">
              <w:rPr>
                <w:rFonts w:asciiTheme="majorHAnsi" w:hAnsiTheme="majorHAnsi" w:cstheme="majorHAnsi"/>
                <w:sz w:val="20"/>
                <w:szCs w:val="20"/>
              </w:rPr>
              <w:t>Readings:</w:t>
            </w:r>
          </w:p>
          <w:p w14:paraId="54A0EF2E" w14:textId="1BD3479A" w:rsidR="00DF132B" w:rsidRPr="007A2384" w:rsidRDefault="00DF132B" w:rsidP="00DF132B">
            <w:pPr>
              <w:pStyle w:val="ListParagraph"/>
              <w:numPr>
                <w:ilvl w:val="0"/>
                <w:numId w:val="18"/>
              </w:numPr>
              <w:autoSpaceDE w:val="0"/>
              <w:autoSpaceDN w:val="0"/>
              <w:adjustRightInd w:val="0"/>
              <w:rPr>
                <w:rFonts w:asciiTheme="majorHAnsi" w:hAnsiTheme="majorHAnsi" w:cstheme="majorHAnsi"/>
                <w:bCs/>
                <w:sz w:val="20"/>
                <w:szCs w:val="20"/>
              </w:rPr>
            </w:pPr>
            <w:r w:rsidRPr="007A2384">
              <w:rPr>
                <w:rFonts w:asciiTheme="majorHAnsi" w:hAnsiTheme="majorHAnsi" w:cstheme="majorHAnsi"/>
                <w:bCs/>
                <w:sz w:val="20"/>
                <w:szCs w:val="20"/>
              </w:rPr>
              <w:t xml:space="preserve">(UG and G) US Department of Housing and Urban Development, GIS for Housing and Urban Development, accessible at </w:t>
            </w:r>
            <w:hyperlink r:id="rId20" w:history="1">
              <w:r w:rsidRPr="007A2384">
                <w:rPr>
                  <w:rStyle w:val="Hyperlink"/>
                  <w:rFonts w:asciiTheme="majorHAnsi" w:hAnsiTheme="majorHAnsi" w:cstheme="majorHAnsi"/>
                  <w:bCs/>
                  <w:sz w:val="20"/>
                  <w:szCs w:val="20"/>
                </w:rPr>
                <w:t>http://www.nap.edu/catalog.php?record_id=10674</w:t>
              </w:r>
            </w:hyperlink>
          </w:p>
          <w:p w14:paraId="0AAF98BA" w14:textId="2440DEF1" w:rsidR="00DF132B" w:rsidRPr="007A2384" w:rsidRDefault="00DF132B" w:rsidP="00B70C75">
            <w:pPr>
              <w:pStyle w:val="ListParagraph"/>
              <w:numPr>
                <w:ilvl w:val="0"/>
                <w:numId w:val="18"/>
              </w:numPr>
              <w:rPr>
                <w:rFonts w:asciiTheme="majorHAnsi" w:hAnsiTheme="majorHAnsi" w:cstheme="majorHAnsi"/>
                <w:sz w:val="20"/>
                <w:szCs w:val="20"/>
              </w:rPr>
            </w:pPr>
            <w:r w:rsidRPr="007A2384">
              <w:rPr>
                <w:rFonts w:asciiTheme="majorHAnsi" w:hAnsiTheme="majorHAnsi" w:cstheme="majorHAnsi"/>
                <w:sz w:val="20"/>
                <w:szCs w:val="20"/>
              </w:rPr>
              <w:t xml:space="preserve">Edited by Seth </w:t>
            </w:r>
            <w:proofErr w:type="spellStart"/>
            <w:r w:rsidRPr="007A2384">
              <w:rPr>
                <w:rFonts w:asciiTheme="majorHAnsi" w:hAnsiTheme="majorHAnsi" w:cstheme="majorHAnsi"/>
                <w:sz w:val="20"/>
                <w:szCs w:val="20"/>
              </w:rPr>
              <w:t>Spielman</w:t>
            </w:r>
            <w:proofErr w:type="spellEnd"/>
            <w:r w:rsidRPr="007A2384">
              <w:rPr>
                <w:rFonts w:asciiTheme="majorHAnsi" w:hAnsiTheme="majorHAnsi" w:cstheme="majorHAnsi"/>
                <w:sz w:val="20"/>
                <w:szCs w:val="20"/>
              </w:rPr>
              <w:t xml:space="preserve">, </w:t>
            </w:r>
            <w:proofErr w:type="spellStart"/>
            <w:r w:rsidRPr="007A2384">
              <w:rPr>
                <w:rFonts w:asciiTheme="majorHAnsi" w:hAnsiTheme="majorHAnsi" w:cstheme="majorHAnsi"/>
                <w:sz w:val="20"/>
                <w:szCs w:val="20"/>
              </w:rPr>
              <w:t>Ningchuan</w:t>
            </w:r>
            <w:proofErr w:type="spellEnd"/>
            <w:r w:rsidRPr="007A2384">
              <w:rPr>
                <w:rFonts w:asciiTheme="majorHAnsi" w:hAnsiTheme="majorHAnsi" w:cstheme="majorHAnsi"/>
                <w:sz w:val="20"/>
                <w:szCs w:val="20"/>
              </w:rPr>
              <w:t xml:space="preserve"> Xiao, Samantha Cockings, Robert </w:t>
            </w:r>
            <w:proofErr w:type="spellStart"/>
            <w:r w:rsidRPr="007A2384">
              <w:rPr>
                <w:rFonts w:asciiTheme="majorHAnsi" w:hAnsiTheme="majorHAnsi" w:cstheme="majorHAnsi"/>
                <w:sz w:val="20"/>
                <w:szCs w:val="20"/>
              </w:rPr>
              <w:t>Tanton</w:t>
            </w:r>
            <w:proofErr w:type="spellEnd"/>
            <w:r w:rsidRPr="007A2384">
              <w:rPr>
                <w:rFonts w:asciiTheme="majorHAnsi" w:hAnsiTheme="majorHAnsi" w:cstheme="majorHAnsi"/>
                <w:sz w:val="20"/>
                <w:szCs w:val="20"/>
              </w:rPr>
              <w:t xml:space="preserve"> “Spatial analysis with census data: emerging issues and innovative approaches”. (selected articles)</w:t>
            </w:r>
          </w:p>
        </w:tc>
        <w:tc>
          <w:tcPr>
            <w:tcW w:w="3912" w:type="dxa"/>
          </w:tcPr>
          <w:p w14:paraId="184BD392" w14:textId="2B83D474" w:rsidR="006E648C" w:rsidRDefault="00E0528C" w:rsidP="006E648C">
            <w:pPr>
              <w:rPr>
                <w:rFonts w:asciiTheme="majorHAnsi" w:hAnsiTheme="majorHAnsi" w:cstheme="majorHAnsi"/>
                <w:sz w:val="20"/>
                <w:szCs w:val="20"/>
              </w:rPr>
            </w:pPr>
            <w:r>
              <w:rPr>
                <w:rFonts w:asciiTheme="majorHAnsi" w:hAnsiTheme="majorHAnsi" w:cstheme="majorHAnsi"/>
                <w:sz w:val="20"/>
                <w:szCs w:val="20"/>
              </w:rPr>
              <w:t xml:space="preserve">LTD and </w:t>
            </w:r>
            <w:r w:rsidR="006E648C">
              <w:rPr>
                <w:rFonts w:asciiTheme="majorHAnsi" w:hAnsiTheme="majorHAnsi" w:cstheme="majorHAnsi"/>
                <w:sz w:val="20"/>
                <w:szCs w:val="20"/>
              </w:rPr>
              <w:t>EmX Overview (Guest lecture</w:t>
            </w:r>
            <w:r>
              <w:rPr>
                <w:rFonts w:asciiTheme="majorHAnsi" w:hAnsiTheme="majorHAnsi" w:cstheme="majorHAnsi"/>
                <w:sz w:val="20"/>
                <w:szCs w:val="20"/>
              </w:rPr>
              <w:t xml:space="preserve"> by LTD Representatives</w:t>
            </w:r>
            <w:r w:rsidR="006E648C">
              <w:rPr>
                <w:rFonts w:asciiTheme="majorHAnsi" w:hAnsiTheme="majorHAnsi" w:cstheme="majorHAnsi"/>
                <w:sz w:val="20"/>
                <w:szCs w:val="20"/>
              </w:rPr>
              <w:t>)</w:t>
            </w:r>
          </w:p>
          <w:p w14:paraId="7B7A3F27" w14:textId="12ACE8D5" w:rsidR="00E0528C" w:rsidRDefault="00E0528C" w:rsidP="006E648C">
            <w:pPr>
              <w:rPr>
                <w:rFonts w:asciiTheme="majorHAnsi" w:hAnsiTheme="majorHAnsi" w:cstheme="majorHAnsi"/>
                <w:sz w:val="20"/>
                <w:szCs w:val="20"/>
              </w:rPr>
            </w:pPr>
          </w:p>
          <w:p w14:paraId="0E6CF3AC" w14:textId="77777777" w:rsidR="00E0528C" w:rsidRDefault="00E0528C" w:rsidP="006E648C">
            <w:pPr>
              <w:rPr>
                <w:rFonts w:asciiTheme="majorHAnsi" w:hAnsiTheme="majorHAnsi" w:cstheme="majorHAnsi"/>
                <w:sz w:val="20"/>
                <w:szCs w:val="20"/>
              </w:rPr>
            </w:pPr>
          </w:p>
          <w:p w14:paraId="1331D1EC" w14:textId="1F3665F0" w:rsidR="00B7451F" w:rsidRPr="007A2384" w:rsidRDefault="000D6DB7" w:rsidP="000D6DB7">
            <w:pPr>
              <w:pStyle w:val="ListParagraph"/>
              <w:numPr>
                <w:ilvl w:val="0"/>
                <w:numId w:val="27"/>
              </w:numPr>
              <w:rPr>
                <w:rFonts w:asciiTheme="majorHAnsi" w:hAnsiTheme="majorHAnsi" w:cstheme="majorHAnsi"/>
                <w:sz w:val="20"/>
                <w:szCs w:val="20"/>
              </w:rPr>
            </w:pPr>
            <w:r w:rsidRPr="007A2384">
              <w:rPr>
                <w:rFonts w:asciiTheme="majorHAnsi" w:hAnsiTheme="majorHAnsi" w:cstheme="majorHAnsi"/>
                <w:sz w:val="20"/>
                <w:szCs w:val="20"/>
              </w:rPr>
              <w:t>Compute indicators for densities.</w:t>
            </w:r>
          </w:p>
          <w:p w14:paraId="634D9D65" w14:textId="08AA2D85" w:rsidR="00E76BB8" w:rsidRPr="00C757AC" w:rsidRDefault="000D6DB7" w:rsidP="00652939">
            <w:pPr>
              <w:pStyle w:val="ListParagraph"/>
              <w:numPr>
                <w:ilvl w:val="0"/>
                <w:numId w:val="27"/>
              </w:numPr>
              <w:rPr>
                <w:rFonts w:asciiTheme="majorHAnsi" w:hAnsiTheme="majorHAnsi" w:cstheme="majorHAnsi"/>
                <w:sz w:val="20"/>
                <w:szCs w:val="20"/>
              </w:rPr>
            </w:pPr>
            <w:r w:rsidRPr="007A2384">
              <w:rPr>
                <w:rFonts w:asciiTheme="majorHAnsi" w:hAnsiTheme="majorHAnsi" w:cstheme="majorHAnsi"/>
                <w:sz w:val="20"/>
                <w:szCs w:val="20"/>
              </w:rPr>
              <w:t>Examine sociodemographic and housing characteristics within the study area</w:t>
            </w:r>
            <w:r w:rsidR="007A2384">
              <w:rPr>
                <w:rFonts w:asciiTheme="majorHAnsi" w:hAnsiTheme="majorHAnsi" w:cstheme="majorHAnsi"/>
                <w:sz w:val="20"/>
                <w:szCs w:val="20"/>
              </w:rPr>
              <w:t>.</w:t>
            </w:r>
          </w:p>
        </w:tc>
        <w:tc>
          <w:tcPr>
            <w:tcW w:w="1241" w:type="dxa"/>
          </w:tcPr>
          <w:p w14:paraId="4B6CF0A7" w14:textId="7F53B1DD" w:rsidR="00E76BB8" w:rsidRPr="007A2384" w:rsidRDefault="00E76BB8" w:rsidP="00D92615">
            <w:pPr>
              <w:rPr>
                <w:rFonts w:asciiTheme="majorHAnsi" w:hAnsiTheme="majorHAnsi" w:cstheme="majorHAnsi"/>
                <w:sz w:val="20"/>
                <w:szCs w:val="20"/>
              </w:rPr>
            </w:pPr>
          </w:p>
        </w:tc>
      </w:tr>
      <w:tr w:rsidR="00404FDF" w:rsidRPr="00AC2417" w14:paraId="0A9D3347" w14:textId="77777777" w:rsidTr="00C757AC">
        <w:tc>
          <w:tcPr>
            <w:tcW w:w="738" w:type="dxa"/>
          </w:tcPr>
          <w:p w14:paraId="54B9F176" w14:textId="00913316" w:rsidR="00404FDF" w:rsidRDefault="00C757AC" w:rsidP="00D67B72">
            <w:pPr>
              <w:jc w:val="center"/>
              <w:rPr>
                <w:rFonts w:asciiTheme="majorHAnsi" w:hAnsiTheme="majorHAnsi" w:cstheme="majorHAnsi"/>
                <w:sz w:val="20"/>
                <w:szCs w:val="20"/>
              </w:rPr>
            </w:pPr>
            <w:r>
              <w:rPr>
                <w:rFonts w:asciiTheme="majorHAnsi" w:hAnsiTheme="majorHAnsi" w:cstheme="majorHAnsi"/>
                <w:sz w:val="20"/>
                <w:szCs w:val="20"/>
              </w:rPr>
              <w:t>3 (4/17</w:t>
            </w:r>
            <w:r w:rsidR="00404FDF" w:rsidRPr="007A2384">
              <w:rPr>
                <w:rFonts w:asciiTheme="majorHAnsi" w:hAnsiTheme="majorHAnsi" w:cstheme="majorHAnsi"/>
                <w:sz w:val="20"/>
                <w:szCs w:val="20"/>
              </w:rPr>
              <w:t>)</w:t>
            </w:r>
          </w:p>
          <w:p w14:paraId="585EAC2F" w14:textId="64728276" w:rsidR="00404FDF" w:rsidRPr="007A2384" w:rsidRDefault="00404FDF" w:rsidP="00D67B72">
            <w:pPr>
              <w:jc w:val="center"/>
              <w:rPr>
                <w:rFonts w:asciiTheme="majorHAnsi" w:hAnsiTheme="majorHAnsi" w:cstheme="majorHAnsi"/>
                <w:sz w:val="20"/>
                <w:szCs w:val="20"/>
              </w:rPr>
            </w:pPr>
          </w:p>
        </w:tc>
        <w:tc>
          <w:tcPr>
            <w:tcW w:w="7357" w:type="dxa"/>
          </w:tcPr>
          <w:p w14:paraId="386D81F3" w14:textId="7D823E8C" w:rsidR="00404FDF" w:rsidRDefault="00404FDF" w:rsidP="00D67B72">
            <w:pPr>
              <w:rPr>
                <w:rFonts w:asciiTheme="majorHAnsi" w:hAnsiTheme="majorHAnsi" w:cstheme="majorHAnsi"/>
                <w:sz w:val="20"/>
                <w:szCs w:val="20"/>
              </w:rPr>
            </w:pPr>
            <w:r w:rsidRPr="007A2384">
              <w:rPr>
                <w:rFonts w:asciiTheme="majorHAnsi" w:hAnsiTheme="majorHAnsi" w:cstheme="majorHAnsi"/>
                <w:sz w:val="20"/>
                <w:szCs w:val="20"/>
              </w:rPr>
              <w:t>Methods of GIS-based place analysis (I</w:t>
            </w:r>
            <w:r>
              <w:rPr>
                <w:rFonts w:asciiTheme="majorHAnsi" w:hAnsiTheme="majorHAnsi" w:cstheme="majorHAnsi"/>
                <w:sz w:val="20"/>
                <w:szCs w:val="20"/>
              </w:rPr>
              <w:t>I</w:t>
            </w:r>
            <w:r w:rsidRPr="007A2384">
              <w:rPr>
                <w:rFonts w:asciiTheme="majorHAnsi" w:hAnsiTheme="majorHAnsi" w:cstheme="majorHAnsi"/>
                <w:sz w:val="20"/>
                <w:szCs w:val="20"/>
              </w:rPr>
              <w:t>)</w:t>
            </w:r>
          </w:p>
          <w:p w14:paraId="4300797D" w14:textId="7EBFF03D" w:rsidR="00404FDF" w:rsidRPr="007A2384" w:rsidRDefault="00404FDF" w:rsidP="00D67B72">
            <w:pPr>
              <w:rPr>
                <w:rFonts w:asciiTheme="majorHAnsi" w:hAnsiTheme="majorHAnsi" w:cstheme="majorHAnsi"/>
                <w:sz w:val="20"/>
                <w:szCs w:val="20"/>
              </w:rPr>
            </w:pPr>
            <w:r>
              <w:rPr>
                <w:rFonts w:asciiTheme="majorHAnsi" w:hAnsiTheme="majorHAnsi" w:cstheme="majorHAnsi"/>
                <w:sz w:val="20"/>
                <w:szCs w:val="20"/>
              </w:rPr>
              <w:t xml:space="preserve">Accessibility and </w:t>
            </w:r>
            <w:r w:rsidRPr="007A2384">
              <w:rPr>
                <w:rFonts w:asciiTheme="majorHAnsi" w:hAnsiTheme="majorHAnsi" w:cstheme="majorHAnsi"/>
                <w:sz w:val="20"/>
                <w:szCs w:val="20"/>
              </w:rPr>
              <w:t>Street connectivit</w:t>
            </w:r>
            <w:r>
              <w:rPr>
                <w:rFonts w:asciiTheme="majorHAnsi" w:hAnsiTheme="majorHAnsi" w:cstheme="majorHAnsi"/>
                <w:sz w:val="20"/>
                <w:szCs w:val="20"/>
              </w:rPr>
              <w:t xml:space="preserve">y analysis </w:t>
            </w:r>
          </w:p>
          <w:p w14:paraId="04419844" w14:textId="77777777" w:rsidR="00404FDF" w:rsidRPr="007A2384" w:rsidRDefault="00404FDF" w:rsidP="00D67B72">
            <w:pPr>
              <w:rPr>
                <w:rFonts w:asciiTheme="majorHAnsi" w:hAnsiTheme="majorHAnsi" w:cstheme="majorHAnsi"/>
                <w:sz w:val="20"/>
                <w:szCs w:val="20"/>
              </w:rPr>
            </w:pPr>
            <w:r w:rsidRPr="007A2384">
              <w:rPr>
                <w:rFonts w:asciiTheme="majorHAnsi" w:hAnsiTheme="majorHAnsi" w:cstheme="majorHAnsi"/>
                <w:sz w:val="20"/>
                <w:szCs w:val="20"/>
              </w:rPr>
              <w:t>Readings:</w:t>
            </w:r>
          </w:p>
          <w:p w14:paraId="637B12BC" w14:textId="77777777" w:rsidR="00404FDF" w:rsidRPr="00CD6E37" w:rsidRDefault="00404FDF" w:rsidP="00D67B72">
            <w:pPr>
              <w:pStyle w:val="ListParagraph"/>
              <w:numPr>
                <w:ilvl w:val="0"/>
                <w:numId w:val="29"/>
              </w:numPr>
              <w:rPr>
                <w:rFonts w:asciiTheme="majorHAnsi" w:hAnsiTheme="majorHAnsi" w:cstheme="majorHAnsi"/>
                <w:sz w:val="20"/>
                <w:szCs w:val="20"/>
              </w:rPr>
            </w:pPr>
            <w:r w:rsidRPr="00CD6E37">
              <w:rPr>
                <w:rFonts w:asciiTheme="majorHAnsi" w:hAnsiTheme="majorHAnsi" w:cstheme="majorHAnsi"/>
                <w:sz w:val="20"/>
                <w:szCs w:val="20"/>
              </w:rPr>
              <w:t>ESRI Network analyst (tutorial exercises)</w:t>
            </w:r>
          </w:p>
          <w:p w14:paraId="038AB2AF" w14:textId="77777777" w:rsidR="00404FDF" w:rsidRPr="00CD6E37" w:rsidRDefault="00404FDF" w:rsidP="00D67B72">
            <w:pPr>
              <w:pStyle w:val="ListParagraph"/>
              <w:numPr>
                <w:ilvl w:val="0"/>
                <w:numId w:val="18"/>
              </w:num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City of Eugene: 20-minute neighborhood. </w:t>
            </w:r>
            <w:r w:rsidRPr="00CD6E37">
              <w:rPr>
                <w:rFonts w:asciiTheme="majorHAnsi" w:hAnsiTheme="majorHAnsi" w:cstheme="majorHAnsi"/>
                <w:sz w:val="20"/>
                <w:szCs w:val="20"/>
              </w:rPr>
              <w:t>https://www.eugene-or.gov/506/20-Minute-Neighborhood</w:t>
            </w:r>
          </w:p>
        </w:tc>
        <w:tc>
          <w:tcPr>
            <w:tcW w:w="3912" w:type="dxa"/>
          </w:tcPr>
          <w:p w14:paraId="7AF584C4" w14:textId="5B0E490C" w:rsidR="00404FDF" w:rsidRPr="00C757AC" w:rsidRDefault="00404FDF" w:rsidP="00D67B72">
            <w:pPr>
              <w:rPr>
                <w:rFonts w:asciiTheme="majorHAnsi" w:hAnsiTheme="majorHAnsi" w:cstheme="majorHAnsi"/>
                <w:b/>
                <w:sz w:val="20"/>
                <w:szCs w:val="20"/>
              </w:rPr>
            </w:pPr>
            <w:r w:rsidRPr="00C757AC">
              <w:rPr>
                <w:rFonts w:asciiTheme="majorHAnsi" w:hAnsiTheme="majorHAnsi" w:cstheme="majorHAnsi"/>
                <w:b/>
                <w:sz w:val="20"/>
                <w:szCs w:val="20"/>
              </w:rPr>
              <w:t>Assignment 2 given out</w:t>
            </w:r>
          </w:p>
          <w:p w14:paraId="1E538D53" w14:textId="77777777" w:rsidR="00404FDF" w:rsidRDefault="00404FDF" w:rsidP="00404FDF">
            <w:pPr>
              <w:pStyle w:val="ListParagraph"/>
              <w:numPr>
                <w:ilvl w:val="0"/>
                <w:numId w:val="18"/>
              </w:numPr>
              <w:rPr>
                <w:rFonts w:asciiTheme="majorHAnsi" w:hAnsiTheme="majorHAnsi" w:cstheme="majorHAnsi"/>
                <w:sz w:val="20"/>
                <w:szCs w:val="20"/>
              </w:rPr>
            </w:pPr>
            <w:r>
              <w:rPr>
                <w:rFonts w:asciiTheme="majorHAnsi" w:hAnsiTheme="majorHAnsi" w:cstheme="majorHAnsi"/>
                <w:sz w:val="20"/>
                <w:szCs w:val="20"/>
              </w:rPr>
              <w:t xml:space="preserve">Catchment zone analysis for EmX stations; </w:t>
            </w:r>
          </w:p>
          <w:p w14:paraId="09C2D1EA" w14:textId="4166C2FF" w:rsidR="00404FDF" w:rsidRPr="00404FDF" w:rsidRDefault="00404FDF" w:rsidP="00404FDF">
            <w:pPr>
              <w:pStyle w:val="ListParagraph"/>
              <w:numPr>
                <w:ilvl w:val="0"/>
                <w:numId w:val="18"/>
              </w:numPr>
              <w:rPr>
                <w:rFonts w:asciiTheme="majorHAnsi" w:hAnsiTheme="majorHAnsi" w:cstheme="majorHAnsi"/>
                <w:sz w:val="20"/>
                <w:szCs w:val="20"/>
              </w:rPr>
            </w:pPr>
            <w:r w:rsidRPr="00404FDF">
              <w:rPr>
                <w:rFonts w:asciiTheme="majorHAnsi" w:hAnsiTheme="majorHAnsi" w:cstheme="majorHAnsi"/>
                <w:sz w:val="20"/>
                <w:szCs w:val="20"/>
              </w:rPr>
              <w:t>Street pattern analysis (connectivity),</w:t>
            </w:r>
          </w:p>
          <w:p w14:paraId="11FBA520" w14:textId="77777777" w:rsidR="00404FDF" w:rsidRPr="00CD6E37" w:rsidRDefault="00404FDF" w:rsidP="00D67B72">
            <w:pPr>
              <w:pStyle w:val="ListParagraph"/>
              <w:numPr>
                <w:ilvl w:val="0"/>
                <w:numId w:val="18"/>
              </w:numPr>
              <w:rPr>
                <w:rFonts w:asciiTheme="majorHAnsi" w:hAnsiTheme="majorHAnsi" w:cstheme="majorHAnsi"/>
                <w:sz w:val="20"/>
                <w:szCs w:val="20"/>
              </w:rPr>
            </w:pPr>
            <w:r>
              <w:rPr>
                <w:rFonts w:asciiTheme="majorHAnsi" w:hAnsiTheme="majorHAnsi" w:cstheme="majorHAnsi"/>
                <w:sz w:val="20"/>
                <w:szCs w:val="20"/>
              </w:rPr>
              <w:t>A</w:t>
            </w:r>
            <w:r w:rsidRPr="00CD6E37">
              <w:rPr>
                <w:rFonts w:asciiTheme="majorHAnsi" w:hAnsiTheme="majorHAnsi" w:cstheme="majorHAnsi"/>
                <w:sz w:val="20"/>
                <w:szCs w:val="20"/>
              </w:rPr>
              <w:t xml:space="preserve">nalysis </w:t>
            </w:r>
            <w:r>
              <w:rPr>
                <w:rFonts w:asciiTheme="majorHAnsi" w:hAnsiTheme="majorHAnsi" w:cstheme="majorHAnsi"/>
                <w:sz w:val="20"/>
                <w:szCs w:val="20"/>
              </w:rPr>
              <w:t>of A</w:t>
            </w:r>
            <w:r w:rsidRPr="00CD6E37">
              <w:rPr>
                <w:rFonts w:asciiTheme="majorHAnsi" w:hAnsiTheme="majorHAnsi" w:cstheme="majorHAnsi"/>
                <w:sz w:val="20"/>
                <w:szCs w:val="20"/>
              </w:rPr>
              <w:t xml:space="preserve">ccessibility </w:t>
            </w:r>
            <w:r>
              <w:rPr>
                <w:rFonts w:asciiTheme="majorHAnsi" w:hAnsiTheme="majorHAnsi" w:cstheme="majorHAnsi"/>
                <w:sz w:val="20"/>
                <w:szCs w:val="20"/>
              </w:rPr>
              <w:t xml:space="preserve">to community services and facilities within the study area. </w:t>
            </w:r>
          </w:p>
        </w:tc>
        <w:tc>
          <w:tcPr>
            <w:tcW w:w="1241" w:type="dxa"/>
          </w:tcPr>
          <w:p w14:paraId="7DFA690E" w14:textId="77777777" w:rsidR="00404FDF" w:rsidRPr="007A2384" w:rsidRDefault="00404FDF" w:rsidP="00C757AC">
            <w:pPr>
              <w:rPr>
                <w:rFonts w:asciiTheme="majorHAnsi" w:hAnsiTheme="majorHAnsi" w:cstheme="majorHAnsi"/>
                <w:sz w:val="20"/>
                <w:szCs w:val="20"/>
              </w:rPr>
            </w:pPr>
          </w:p>
        </w:tc>
      </w:tr>
      <w:tr w:rsidR="00795B42" w:rsidRPr="00AC2417" w14:paraId="2C831D05" w14:textId="77777777" w:rsidTr="00C757AC">
        <w:tc>
          <w:tcPr>
            <w:tcW w:w="738" w:type="dxa"/>
          </w:tcPr>
          <w:p w14:paraId="2AD96C17" w14:textId="70A6885E" w:rsidR="00795B42" w:rsidRDefault="00404FDF" w:rsidP="00C757AC">
            <w:pPr>
              <w:jc w:val="center"/>
              <w:rPr>
                <w:rFonts w:asciiTheme="majorHAnsi" w:hAnsiTheme="majorHAnsi" w:cstheme="majorHAnsi"/>
                <w:sz w:val="20"/>
                <w:szCs w:val="20"/>
              </w:rPr>
            </w:pPr>
            <w:r w:rsidRPr="007A2384">
              <w:rPr>
                <w:rFonts w:asciiTheme="majorHAnsi" w:hAnsiTheme="majorHAnsi" w:cstheme="majorHAnsi"/>
                <w:sz w:val="20"/>
                <w:szCs w:val="20"/>
              </w:rPr>
              <w:t>4 (4/2</w:t>
            </w:r>
            <w:r w:rsidR="00C757AC">
              <w:rPr>
                <w:rFonts w:asciiTheme="majorHAnsi" w:hAnsiTheme="majorHAnsi" w:cstheme="majorHAnsi"/>
                <w:sz w:val="20"/>
                <w:szCs w:val="20"/>
              </w:rPr>
              <w:t>4</w:t>
            </w:r>
            <w:r w:rsidRPr="007A2384">
              <w:rPr>
                <w:rFonts w:asciiTheme="majorHAnsi" w:hAnsiTheme="majorHAnsi" w:cstheme="majorHAnsi"/>
                <w:sz w:val="20"/>
                <w:szCs w:val="20"/>
              </w:rPr>
              <w:t>)</w:t>
            </w:r>
          </w:p>
        </w:tc>
        <w:tc>
          <w:tcPr>
            <w:tcW w:w="7357" w:type="dxa"/>
          </w:tcPr>
          <w:p w14:paraId="37168272" w14:textId="08A67A66" w:rsidR="00404FDF" w:rsidRDefault="00404FDF" w:rsidP="00404FDF">
            <w:pPr>
              <w:rPr>
                <w:rFonts w:asciiTheme="majorHAnsi" w:hAnsiTheme="majorHAnsi" w:cstheme="majorHAnsi"/>
                <w:sz w:val="20"/>
                <w:szCs w:val="20"/>
              </w:rPr>
            </w:pPr>
            <w:r w:rsidRPr="007A2384">
              <w:rPr>
                <w:rFonts w:asciiTheme="majorHAnsi" w:hAnsiTheme="majorHAnsi" w:cstheme="majorHAnsi"/>
                <w:sz w:val="20"/>
                <w:szCs w:val="20"/>
              </w:rPr>
              <w:t>Methods of GIS-base place analysis (</w:t>
            </w:r>
            <w:r>
              <w:rPr>
                <w:rFonts w:asciiTheme="majorHAnsi" w:hAnsiTheme="majorHAnsi" w:cstheme="majorHAnsi"/>
                <w:sz w:val="20"/>
                <w:szCs w:val="20"/>
              </w:rPr>
              <w:t>I</w:t>
            </w:r>
            <w:r w:rsidRPr="007A2384">
              <w:rPr>
                <w:rFonts w:asciiTheme="majorHAnsi" w:hAnsiTheme="majorHAnsi" w:cstheme="majorHAnsi"/>
                <w:sz w:val="20"/>
                <w:szCs w:val="20"/>
              </w:rPr>
              <w:t>II)</w:t>
            </w:r>
          </w:p>
          <w:p w14:paraId="7597170B" w14:textId="405BF3B6" w:rsidR="00404FDF" w:rsidRDefault="00404FDF" w:rsidP="00404FDF">
            <w:pPr>
              <w:rPr>
                <w:rFonts w:asciiTheme="majorHAnsi" w:hAnsiTheme="majorHAnsi" w:cstheme="majorHAnsi"/>
                <w:sz w:val="20"/>
                <w:szCs w:val="20"/>
              </w:rPr>
            </w:pPr>
            <w:r>
              <w:rPr>
                <w:rFonts w:asciiTheme="majorHAnsi" w:hAnsiTheme="majorHAnsi" w:cstheme="majorHAnsi"/>
                <w:sz w:val="20"/>
                <w:szCs w:val="20"/>
              </w:rPr>
              <w:t>Land use mix analysis</w:t>
            </w:r>
          </w:p>
          <w:p w14:paraId="22A16A8E" w14:textId="76901EFC" w:rsidR="00404FDF" w:rsidRPr="007A2384" w:rsidRDefault="00404FDF" w:rsidP="00404FDF">
            <w:pPr>
              <w:rPr>
                <w:rFonts w:asciiTheme="majorHAnsi" w:hAnsiTheme="majorHAnsi" w:cstheme="majorHAnsi"/>
                <w:sz w:val="20"/>
                <w:szCs w:val="20"/>
              </w:rPr>
            </w:pPr>
            <w:r>
              <w:rPr>
                <w:rFonts w:asciiTheme="majorHAnsi" w:hAnsiTheme="majorHAnsi" w:cstheme="majorHAnsi"/>
                <w:sz w:val="20"/>
                <w:szCs w:val="20"/>
              </w:rPr>
              <w:t>Readings:</w:t>
            </w:r>
          </w:p>
          <w:p w14:paraId="67B39E2A" w14:textId="75E4E8AA" w:rsidR="00404FDF" w:rsidRPr="00404FDF" w:rsidRDefault="00404FDF" w:rsidP="00404FDF">
            <w:pPr>
              <w:pStyle w:val="ListParagraph"/>
              <w:numPr>
                <w:ilvl w:val="0"/>
                <w:numId w:val="18"/>
              </w:numPr>
              <w:autoSpaceDE w:val="0"/>
              <w:autoSpaceDN w:val="0"/>
              <w:adjustRightInd w:val="0"/>
              <w:rPr>
                <w:rFonts w:asciiTheme="majorHAnsi" w:hAnsiTheme="majorHAnsi" w:cstheme="majorHAnsi"/>
                <w:bCs/>
                <w:sz w:val="20"/>
                <w:szCs w:val="20"/>
              </w:rPr>
            </w:pPr>
            <w:r w:rsidRPr="007A2384">
              <w:rPr>
                <w:rFonts w:asciiTheme="majorHAnsi" w:hAnsiTheme="majorHAnsi" w:cstheme="majorHAnsi"/>
                <w:bCs/>
                <w:sz w:val="20"/>
                <w:szCs w:val="20"/>
              </w:rPr>
              <w:t xml:space="preserve">(G) </w:t>
            </w:r>
            <w:proofErr w:type="spellStart"/>
            <w:r w:rsidRPr="007A2384">
              <w:rPr>
                <w:rFonts w:asciiTheme="majorHAnsi" w:hAnsiTheme="majorHAnsi" w:cstheme="majorHAnsi"/>
                <w:bCs/>
                <w:sz w:val="20"/>
                <w:szCs w:val="20"/>
              </w:rPr>
              <w:t>Knaap</w:t>
            </w:r>
            <w:proofErr w:type="spellEnd"/>
            <w:r w:rsidRPr="007A2384">
              <w:rPr>
                <w:rFonts w:asciiTheme="majorHAnsi" w:hAnsiTheme="majorHAnsi" w:cstheme="majorHAnsi"/>
                <w:bCs/>
                <w:sz w:val="20"/>
                <w:szCs w:val="20"/>
              </w:rPr>
              <w:t xml:space="preserve">, </w:t>
            </w:r>
            <w:proofErr w:type="gramStart"/>
            <w:r w:rsidRPr="007A2384">
              <w:rPr>
                <w:rFonts w:asciiTheme="majorHAnsi" w:hAnsiTheme="majorHAnsi" w:cstheme="majorHAnsi"/>
                <w:bCs/>
                <w:sz w:val="20"/>
                <w:szCs w:val="20"/>
              </w:rPr>
              <w:t>G. ,</w:t>
            </w:r>
            <w:proofErr w:type="gramEnd"/>
            <w:r w:rsidRPr="007A2384">
              <w:rPr>
                <w:rFonts w:asciiTheme="majorHAnsi" w:hAnsiTheme="majorHAnsi" w:cstheme="majorHAnsi"/>
                <w:bCs/>
                <w:sz w:val="20"/>
                <w:szCs w:val="20"/>
              </w:rPr>
              <w:t xml:space="preserve"> Y. Song, Z. </w:t>
            </w:r>
            <w:proofErr w:type="spellStart"/>
            <w:r w:rsidRPr="007A2384">
              <w:rPr>
                <w:rFonts w:asciiTheme="majorHAnsi" w:hAnsiTheme="majorHAnsi" w:cstheme="majorHAnsi"/>
                <w:bCs/>
                <w:sz w:val="20"/>
                <w:szCs w:val="20"/>
              </w:rPr>
              <w:t>Nedovic-Budic</w:t>
            </w:r>
            <w:proofErr w:type="spellEnd"/>
            <w:r w:rsidRPr="007A2384">
              <w:rPr>
                <w:rFonts w:asciiTheme="majorHAnsi" w:hAnsiTheme="majorHAnsi" w:cstheme="majorHAnsi"/>
                <w:bCs/>
                <w:sz w:val="20"/>
                <w:szCs w:val="20"/>
              </w:rPr>
              <w:t xml:space="preserve">, Measuring Patterns of Urban Development: New Intelligence for the War on Sprawl. </w:t>
            </w:r>
          </w:p>
          <w:p w14:paraId="721473A9" w14:textId="7DC519A3" w:rsidR="00795B42" w:rsidRPr="008B6E0C" w:rsidRDefault="00404FDF" w:rsidP="00D92615">
            <w:pPr>
              <w:pStyle w:val="ListParagraph"/>
              <w:numPr>
                <w:ilvl w:val="0"/>
                <w:numId w:val="18"/>
              </w:numPr>
              <w:autoSpaceDE w:val="0"/>
              <w:autoSpaceDN w:val="0"/>
              <w:adjustRightInd w:val="0"/>
              <w:rPr>
                <w:rFonts w:asciiTheme="majorHAnsi" w:hAnsiTheme="majorHAnsi" w:cstheme="majorHAnsi"/>
                <w:sz w:val="20"/>
                <w:szCs w:val="20"/>
              </w:rPr>
            </w:pPr>
            <w:r w:rsidRPr="007A2384">
              <w:rPr>
                <w:rFonts w:asciiTheme="majorHAnsi" w:hAnsiTheme="majorHAnsi" w:cstheme="majorHAnsi"/>
                <w:bCs/>
                <w:sz w:val="20"/>
                <w:szCs w:val="20"/>
              </w:rPr>
              <w:lastRenderedPageBreak/>
              <w:t xml:space="preserve">Talen, E. (1998) “Visualizing fairness: equity maps for planners”, </w:t>
            </w:r>
            <w:r w:rsidRPr="007A2384">
              <w:rPr>
                <w:rFonts w:asciiTheme="majorHAnsi" w:hAnsiTheme="majorHAnsi" w:cstheme="majorHAnsi"/>
                <w:i/>
                <w:iCs/>
                <w:sz w:val="20"/>
                <w:szCs w:val="20"/>
              </w:rPr>
              <w:t xml:space="preserve">Journal of the American Planning Association; </w:t>
            </w:r>
            <w:r w:rsidRPr="007A2384">
              <w:rPr>
                <w:rFonts w:asciiTheme="majorHAnsi" w:hAnsiTheme="majorHAnsi" w:cstheme="majorHAnsi"/>
                <w:sz w:val="20"/>
                <w:szCs w:val="20"/>
              </w:rPr>
              <w:t>Winter 1998; 64, 1; pg. 22-38.</w:t>
            </w:r>
          </w:p>
        </w:tc>
        <w:tc>
          <w:tcPr>
            <w:tcW w:w="3912" w:type="dxa"/>
          </w:tcPr>
          <w:p w14:paraId="0E19AC4E" w14:textId="77777777" w:rsidR="00404FDF" w:rsidRPr="00C757AC" w:rsidRDefault="00404FDF" w:rsidP="00404FDF">
            <w:pPr>
              <w:rPr>
                <w:rFonts w:asciiTheme="majorHAnsi" w:hAnsiTheme="majorHAnsi" w:cstheme="majorHAnsi"/>
                <w:b/>
                <w:sz w:val="20"/>
                <w:szCs w:val="20"/>
              </w:rPr>
            </w:pPr>
            <w:r w:rsidRPr="00C757AC">
              <w:rPr>
                <w:rFonts w:asciiTheme="majorHAnsi" w:hAnsiTheme="majorHAnsi" w:cstheme="majorHAnsi"/>
                <w:b/>
                <w:sz w:val="20"/>
                <w:szCs w:val="20"/>
              </w:rPr>
              <w:lastRenderedPageBreak/>
              <w:t xml:space="preserve">Assignment 3 given out. </w:t>
            </w:r>
          </w:p>
          <w:p w14:paraId="15A61B46" w14:textId="175301D8" w:rsidR="00795B42" w:rsidRPr="00404FDF" w:rsidRDefault="00404FDF" w:rsidP="00404FDF">
            <w:pPr>
              <w:pStyle w:val="ListParagraph"/>
              <w:numPr>
                <w:ilvl w:val="0"/>
                <w:numId w:val="30"/>
              </w:numPr>
              <w:rPr>
                <w:rFonts w:asciiTheme="majorHAnsi" w:hAnsiTheme="majorHAnsi" w:cstheme="majorHAnsi"/>
                <w:sz w:val="20"/>
                <w:szCs w:val="20"/>
              </w:rPr>
            </w:pPr>
            <w:r w:rsidRPr="00404FDF">
              <w:rPr>
                <w:rFonts w:asciiTheme="majorHAnsi" w:hAnsiTheme="majorHAnsi" w:cstheme="majorHAnsi"/>
                <w:sz w:val="20"/>
                <w:szCs w:val="20"/>
              </w:rPr>
              <w:t>Compute land use mix indicators</w:t>
            </w:r>
            <w:r>
              <w:rPr>
                <w:rFonts w:asciiTheme="majorHAnsi" w:hAnsiTheme="majorHAnsi" w:cstheme="majorHAnsi"/>
                <w:sz w:val="20"/>
                <w:szCs w:val="20"/>
              </w:rPr>
              <w:t xml:space="preserve"> for station catchment zones</w:t>
            </w:r>
          </w:p>
        </w:tc>
        <w:tc>
          <w:tcPr>
            <w:tcW w:w="1241" w:type="dxa"/>
          </w:tcPr>
          <w:p w14:paraId="1925C262" w14:textId="77777777" w:rsidR="00C757AC" w:rsidRPr="007A2384" w:rsidRDefault="00C757AC" w:rsidP="00C757AC">
            <w:pPr>
              <w:rPr>
                <w:rFonts w:asciiTheme="majorHAnsi" w:hAnsiTheme="majorHAnsi" w:cstheme="majorHAnsi"/>
                <w:sz w:val="20"/>
                <w:szCs w:val="20"/>
              </w:rPr>
            </w:pPr>
            <w:r>
              <w:rPr>
                <w:rFonts w:asciiTheme="majorHAnsi" w:hAnsiTheme="majorHAnsi" w:cstheme="majorHAnsi"/>
                <w:sz w:val="20"/>
                <w:szCs w:val="20"/>
              </w:rPr>
              <w:t xml:space="preserve">Assignment 1 due </w:t>
            </w:r>
          </w:p>
          <w:p w14:paraId="20711018" w14:textId="3F5EF1EC" w:rsidR="00795B42" w:rsidRPr="007A2384" w:rsidRDefault="00795B42" w:rsidP="00404FDF">
            <w:pPr>
              <w:rPr>
                <w:rFonts w:asciiTheme="majorHAnsi" w:hAnsiTheme="majorHAnsi" w:cstheme="majorHAnsi"/>
                <w:sz w:val="20"/>
                <w:szCs w:val="20"/>
              </w:rPr>
            </w:pPr>
          </w:p>
        </w:tc>
      </w:tr>
      <w:tr w:rsidR="00A437BF" w:rsidRPr="00AC2417" w14:paraId="7807125E" w14:textId="77777777" w:rsidTr="00C757AC">
        <w:tc>
          <w:tcPr>
            <w:tcW w:w="738" w:type="dxa"/>
            <w:tcBorders>
              <w:bottom w:val="single" w:sz="4" w:space="0" w:color="auto"/>
            </w:tcBorders>
          </w:tcPr>
          <w:p w14:paraId="7600DC0E" w14:textId="4828E4BA" w:rsidR="00E76BB8" w:rsidRPr="007A2384" w:rsidRDefault="002D5BDC" w:rsidP="00C757AC">
            <w:pPr>
              <w:jc w:val="center"/>
              <w:rPr>
                <w:rFonts w:asciiTheme="majorHAnsi" w:hAnsiTheme="majorHAnsi" w:cstheme="majorHAnsi"/>
                <w:sz w:val="20"/>
                <w:szCs w:val="20"/>
              </w:rPr>
            </w:pPr>
            <w:r>
              <w:rPr>
                <w:rFonts w:asciiTheme="majorHAnsi" w:hAnsiTheme="majorHAnsi" w:cstheme="majorHAnsi"/>
                <w:sz w:val="20"/>
                <w:szCs w:val="20"/>
              </w:rPr>
              <w:lastRenderedPageBreak/>
              <w:t>5 (5/</w:t>
            </w:r>
            <w:r w:rsidR="00C757AC">
              <w:rPr>
                <w:rFonts w:asciiTheme="majorHAnsi" w:hAnsiTheme="majorHAnsi" w:cstheme="majorHAnsi"/>
                <w:sz w:val="20"/>
                <w:szCs w:val="20"/>
              </w:rPr>
              <w:t>1</w:t>
            </w:r>
            <w:r w:rsidR="00D67B72" w:rsidRPr="001D2FBD">
              <w:rPr>
                <w:rFonts w:asciiTheme="majorHAnsi" w:hAnsiTheme="majorHAnsi" w:cstheme="majorHAnsi"/>
                <w:sz w:val="20"/>
                <w:szCs w:val="20"/>
              </w:rPr>
              <w:t>)</w:t>
            </w:r>
          </w:p>
        </w:tc>
        <w:tc>
          <w:tcPr>
            <w:tcW w:w="7357" w:type="dxa"/>
            <w:tcBorders>
              <w:bottom w:val="single" w:sz="4" w:space="0" w:color="auto"/>
            </w:tcBorders>
          </w:tcPr>
          <w:p w14:paraId="67CBD3B8" w14:textId="77777777" w:rsidR="00397E42" w:rsidRDefault="00397E42" w:rsidP="00397E42">
            <w:pPr>
              <w:rPr>
                <w:rFonts w:asciiTheme="majorHAnsi" w:hAnsiTheme="majorHAnsi" w:cstheme="majorHAnsi"/>
                <w:sz w:val="20"/>
                <w:szCs w:val="20"/>
              </w:rPr>
            </w:pPr>
            <w:r w:rsidRPr="001D2FBD">
              <w:rPr>
                <w:rFonts w:asciiTheme="majorHAnsi" w:hAnsiTheme="majorHAnsi" w:cstheme="majorHAnsi"/>
                <w:sz w:val="20"/>
                <w:szCs w:val="20"/>
              </w:rPr>
              <w:t>Site observation methods – environment audits</w:t>
            </w:r>
          </w:p>
          <w:p w14:paraId="11861BDA" w14:textId="77777777" w:rsidR="00397E42" w:rsidRDefault="00397E42" w:rsidP="00397E42">
            <w:pPr>
              <w:rPr>
                <w:rFonts w:asciiTheme="majorHAnsi" w:hAnsiTheme="majorHAnsi" w:cstheme="majorHAnsi"/>
                <w:sz w:val="20"/>
                <w:szCs w:val="20"/>
              </w:rPr>
            </w:pPr>
            <w:r w:rsidRPr="007A2384">
              <w:rPr>
                <w:rFonts w:asciiTheme="majorHAnsi" w:hAnsiTheme="majorHAnsi" w:cstheme="majorHAnsi"/>
                <w:sz w:val="20"/>
                <w:szCs w:val="20"/>
              </w:rPr>
              <w:t>Walkability audit</w:t>
            </w:r>
            <w:r>
              <w:rPr>
                <w:rFonts w:asciiTheme="majorHAnsi" w:hAnsiTheme="majorHAnsi" w:cstheme="majorHAnsi"/>
                <w:sz w:val="20"/>
                <w:szCs w:val="20"/>
              </w:rPr>
              <w:t xml:space="preserve"> &amp; Safety</w:t>
            </w:r>
            <w:r w:rsidRPr="007A2384">
              <w:rPr>
                <w:rFonts w:asciiTheme="majorHAnsi" w:hAnsiTheme="majorHAnsi" w:cstheme="majorHAnsi"/>
                <w:sz w:val="20"/>
                <w:szCs w:val="20"/>
              </w:rPr>
              <w:t xml:space="preserve"> audit</w:t>
            </w:r>
            <w:r>
              <w:rPr>
                <w:rFonts w:asciiTheme="majorHAnsi" w:hAnsiTheme="majorHAnsi" w:cstheme="majorHAnsi"/>
                <w:sz w:val="20"/>
                <w:szCs w:val="20"/>
              </w:rPr>
              <w:t xml:space="preserve"> for transit</w:t>
            </w:r>
          </w:p>
          <w:p w14:paraId="60E74426" w14:textId="77777777" w:rsidR="00397E42" w:rsidRDefault="00397E42" w:rsidP="00397E42">
            <w:pPr>
              <w:rPr>
                <w:rFonts w:asciiTheme="majorHAnsi" w:hAnsiTheme="majorHAnsi" w:cstheme="majorHAnsi"/>
                <w:sz w:val="20"/>
                <w:szCs w:val="20"/>
              </w:rPr>
            </w:pPr>
            <w:r>
              <w:rPr>
                <w:rFonts w:asciiTheme="majorHAnsi" w:hAnsiTheme="majorHAnsi" w:cstheme="majorHAnsi"/>
                <w:sz w:val="20"/>
                <w:szCs w:val="20"/>
              </w:rPr>
              <w:t>Readings:</w:t>
            </w:r>
          </w:p>
          <w:p w14:paraId="232E4A5C" w14:textId="77777777" w:rsidR="00397E42" w:rsidRPr="007A2384" w:rsidRDefault="00397E42" w:rsidP="00397E42">
            <w:pPr>
              <w:pStyle w:val="ListParagraph"/>
              <w:numPr>
                <w:ilvl w:val="0"/>
                <w:numId w:val="22"/>
              </w:numPr>
              <w:rPr>
                <w:rFonts w:asciiTheme="majorHAnsi" w:hAnsiTheme="majorHAnsi" w:cstheme="majorHAnsi"/>
                <w:sz w:val="20"/>
                <w:szCs w:val="20"/>
              </w:rPr>
            </w:pPr>
            <w:r w:rsidRPr="007A2384">
              <w:rPr>
                <w:rFonts w:asciiTheme="majorHAnsi" w:hAnsiTheme="majorHAnsi" w:cstheme="majorHAnsi"/>
                <w:sz w:val="20"/>
                <w:szCs w:val="20"/>
              </w:rPr>
              <w:t>(UG and G) CDC walkability audit tool - http://www.cdc.gov/nccdphp/dnpao/hwi/downloads/walkability_audit_tool.pdf</w:t>
            </w:r>
          </w:p>
          <w:p w14:paraId="41E77C1F" w14:textId="77777777" w:rsidR="00397E42" w:rsidRPr="007A2384" w:rsidRDefault="00397E42" w:rsidP="00397E42">
            <w:pPr>
              <w:pStyle w:val="ListParagraph"/>
              <w:numPr>
                <w:ilvl w:val="0"/>
                <w:numId w:val="19"/>
              </w:numPr>
              <w:spacing w:after="120"/>
              <w:rPr>
                <w:rFonts w:asciiTheme="majorHAnsi" w:hAnsiTheme="majorHAnsi" w:cstheme="majorHAnsi"/>
                <w:sz w:val="20"/>
                <w:szCs w:val="20"/>
              </w:rPr>
            </w:pPr>
            <w:r w:rsidRPr="007A2384">
              <w:rPr>
                <w:rFonts w:asciiTheme="majorHAnsi" w:hAnsiTheme="majorHAnsi" w:cstheme="majorHAnsi"/>
                <w:sz w:val="20"/>
                <w:szCs w:val="20"/>
              </w:rPr>
              <w:t xml:space="preserve">(UG and </w:t>
            </w:r>
            <w:proofErr w:type="gramStart"/>
            <w:r w:rsidRPr="007A2384">
              <w:rPr>
                <w:rFonts w:asciiTheme="majorHAnsi" w:hAnsiTheme="majorHAnsi" w:cstheme="majorHAnsi"/>
                <w:sz w:val="20"/>
                <w:szCs w:val="20"/>
              </w:rPr>
              <w:t>G)  An</w:t>
            </w:r>
            <w:proofErr w:type="gramEnd"/>
            <w:r w:rsidRPr="007A2384">
              <w:rPr>
                <w:rFonts w:asciiTheme="majorHAnsi" w:hAnsiTheme="majorHAnsi" w:cstheme="majorHAnsi"/>
                <w:sz w:val="20"/>
                <w:szCs w:val="20"/>
              </w:rPr>
              <w:t xml:space="preserve"> Assessment of GIS-Enabled Walkability Audits - http://ppms.otrec.us/media/1211565475SGJJXXE.pdf</w:t>
            </w:r>
          </w:p>
          <w:p w14:paraId="68917CCA" w14:textId="77777777" w:rsidR="00397E42" w:rsidRPr="00125B97" w:rsidRDefault="00397E42" w:rsidP="00397E42">
            <w:pPr>
              <w:pStyle w:val="ListParagraph"/>
              <w:numPr>
                <w:ilvl w:val="0"/>
                <w:numId w:val="19"/>
              </w:numPr>
              <w:spacing w:after="120"/>
              <w:rPr>
                <w:rFonts w:asciiTheme="majorHAnsi" w:hAnsiTheme="majorHAnsi" w:cstheme="majorHAnsi"/>
                <w:sz w:val="20"/>
                <w:szCs w:val="20"/>
              </w:rPr>
            </w:pPr>
            <w:r w:rsidRPr="007A2384">
              <w:rPr>
                <w:rFonts w:asciiTheme="majorHAnsi" w:hAnsiTheme="majorHAnsi" w:cstheme="majorHAnsi"/>
                <w:sz w:val="20"/>
                <w:szCs w:val="20"/>
              </w:rPr>
              <w:t xml:space="preserve">(UG and G) </w:t>
            </w:r>
            <w:hyperlink r:id="rId21" w:history="1">
              <w:r w:rsidRPr="007A2384">
                <w:rPr>
                  <w:rStyle w:val="Hyperlink"/>
                  <w:rFonts w:asciiTheme="majorHAnsi" w:hAnsiTheme="majorHAnsi" w:cstheme="majorHAnsi"/>
                  <w:color w:val="71A335"/>
                  <w:spacing w:val="2"/>
                  <w:sz w:val="20"/>
                  <w:szCs w:val="20"/>
                  <w:shd w:val="clear" w:color="auto" w:fill="FFFFFF"/>
                </w:rPr>
                <w:t>http://www.pedbikeinfo.org/planning/tools_audits.cfm</w:t>
              </w:r>
            </w:hyperlink>
            <w:r w:rsidRPr="007A2384">
              <w:rPr>
                <w:rFonts w:asciiTheme="majorHAnsi" w:hAnsiTheme="majorHAnsi" w:cstheme="majorHAnsi"/>
                <w:color w:val="212121"/>
                <w:spacing w:val="2"/>
                <w:sz w:val="20"/>
                <w:szCs w:val="20"/>
                <w:shd w:val="clear" w:color="auto" w:fill="FFFFFF"/>
              </w:rPr>
              <w:t>.</w:t>
            </w:r>
          </w:p>
          <w:p w14:paraId="306D2ED2" w14:textId="77777777" w:rsidR="00397E42" w:rsidRDefault="00397E42" w:rsidP="00397E42">
            <w:pPr>
              <w:pStyle w:val="ListParagraph"/>
              <w:numPr>
                <w:ilvl w:val="0"/>
                <w:numId w:val="20"/>
              </w:numPr>
              <w:rPr>
                <w:rFonts w:asciiTheme="majorHAnsi" w:hAnsiTheme="majorHAnsi" w:cstheme="majorHAnsi"/>
                <w:sz w:val="20"/>
                <w:szCs w:val="20"/>
              </w:rPr>
            </w:pPr>
            <w:r w:rsidRPr="00125B97">
              <w:rPr>
                <w:rFonts w:asciiTheme="majorHAnsi" w:hAnsiTheme="majorHAnsi" w:cstheme="majorHAnsi"/>
                <w:bCs/>
                <w:sz w:val="20"/>
                <w:szCs w:val="20"/>
              </w:rPr>
              <w:t>Measuring Walkability: A Note on Auditing Methods</w:t>
            </w:r>
            <w:r>
              <w:rPr>
                <w:rFonts w:asciiTheme="majorHAnsi" w:hAnsiTheme="majorHAnsi" w:cstheme="majorHAnsi"/>
                <w:sz w:val="20"/>
                <w:szCs w:val="20"/>
              </w:rPr>
              <w:t xml:space="preserve"> </w:t>
            </w:r>
          </w:p>
          <w:p w14:paraId="0D699DD6" w14:textId="250ED6DF" w:rsidR="00EC796C" w:rsidRPr="00397E42" w:rsidRDefault="00397E42" w:rsidP="00397E42">
            <w:pPr>
              <w:rPr>
                <w:rFonts w:asciiTheme="majorHAnsi" w:hAnsiTheme="majorHAnsi" w:cstheme="majorHAnsi"/>
                <w:sz w:val="20"/>
                <w:szCs w:val="20"/>
              </w:rPr>
            </w:pPr>
            <w:r>
              <w:rPr>
                <w:rFonts w:asciiTheme="majorHAnsi" w:hAnsiTheme="majorHAnsi" w:cstheme="majorHAnsi"/>
                <w:sz w:val="20"/>
                <w:szCs w:val="20"/>
              </w:rPr>
              <w:t>Improving access to transit using road safety audits.</w:t>
            </w:r>
          </w:p>
        </w:tc>
        <w:tc>
          <w:tcPr>
            <w:tcW w:w="3912" w:type="dxa"/>
            <w:tcBorders>
              <w:bottom w:val="single" w:sz="4" w:space="0" w:color="auto"/>
            </w:tcBorders>
          </w:tcPr>
          <w:p w14:paraId="154206DF" w14:textId="70A6416D" w:rsidR="005B68E8" w:rsidRDefault="00C757AC" w:rsidP="004E774D">
            <w:pPr>
              <w:rPr>
                <w:rFonts w:asciiTheme="majorHAnsi" w:hAnsiTheme="majorHAnsi" w:cstheme="majorHAnsi"/>
                <w:sz w:val="20"/>
                <w:szCs w:val="20"/>
              </w:rPr>
            </w:pPr>
            <w:r>
              <w:rPr>
                <w:rFonts w:asciiTheme="majorHAnsi" w:hAnsiTheme="majorHAnsi" w:cstheme="majorHAnsi"/>
                <w:sz w:val="20"/>
                <w:szCs w:val="20"/>
              </w:rPr>
              <w:t>Working session for Assignments 1 -3.</w:t>
            </w:r>
          </w:p>
          <w:p w14:paraId="3528EF6E" w14:textId="6A6B3998" w:rsidR="00C757AC" w:rsidRDefault="00C757AC" w:rsidP="004E774D">
            <w:pPr>
              <w:rPr>
                <w:rFonts w:asciiTheme="majorHAnsi" w:hAnsiTheme="majorHAnsi" w:cstheme="majorHAnsi"/>
                <w:sz w:val="20"/>
                <w:szCs w:val="20"/>
              </w:rPr>
            </w:pPr>
          </w:p>
          <w:p w14:paraId="2E8D620C" w14:textId="787264D9" w:rsidR="00C757AC" w:rsidRPr="007A2384" w:rsidRDefault="00C757AC" w:rsidP="004E774D">
            <w:pPr>
              <w:rPr>
                <w:rFonts w:asciiTheme="majorHAnsi" w:hAnsiTheme="majorHAnsi" w:cstheme="majorHAnsi"/>
                <w:sz w:val="20"/>
                <w:szCs w:val="20"/>
              </w:rPr>
            </w:pPr>
            <w:r>
              <w:rPr>
                <w:rFonts w:asciiTheme="majorHAnsi" w:hAnsiTheme="majorHAnsi" w:cstheme="majorHAnsi"/>
                <w:sz w:val="20"/>
                <w:szCs w:val="20"/>
              </w:rPr>
              <w:t>Using Google Street View to practice environment audit. (No on-site data collection)</w:t>
            </w:r>
          </w:p>
          <w:p w14:paraId="2AEEA59B" w14:textId="77777777" w:rsidR="00EC796C" w:rsidRDefault="00EC796C" w:rsidP="00EC796C">
            <w:pPr>
              <w:rPr>
                <w:sz w:val="20"/>
                <w:szCs w:val="20"/>
              </w:rPr>
            </w:pPr>
          </w:p>
          <w:p w14:paraId="17585B1E" w14:textId="34C03590" w:rsidR="00EC796C" w:rsidRDefault="00397E42" w:rsidP="00EC796C">
            <w:pPr>
              <w:rPr>
                <w:sz w:val="20"/>
                <w:szCs w:val="20"/>
              </w:rPr>
            </w:pPr>
            <w:r>
              <w:rPr>
                <w:sz w:val="20"/>
                <w:szCs w:val="20"/>
              </w:rPr>
              <w:t>Audit Instrument Development - Exercise for Graduate students only</w:t>
            </w:r>
          </w:p>
          <w:p w14:paraId="27D8C394" w14:textId="548DB39F" w:rsidR="00911206" w:rsidRPr="00125B97" w:rsidRDefault="00911206" w:rsidP="004E774D">
            <w:pPr>
              <w:rPr>
                <w:sz w:val="20"/>
                <w:szCs w:val="20"/>
              </w:rPr>
            </w:pPr>
          </w:p>
        </w:tc>
        <w:tc>
          <w:tcPr>
            <w:tcW w:w="1241" w:type="dxa"/>
            <w:tcBorders>
              <w:bottom w:val="single" w:sz="4" w:space="0" w:color="auto"/>
            </w:tcBorders>
          </w:tcPr>
          <w:p w14:paraId="41D3DE61" w14:textId="3873AF4B" w:rsidR="00D92615" w:rsidRPr="007A2384" w:rsidRDefault="00C757AC" w:rsidP="009F041E">
            <w:pPr>
              <w:rPr>
                <w:rFonts w:asciiTheme="majorHAnsi" w:hAnsiTheme="majorHAnsi" w:cstheme="majorHAnsi"/>
                <w:sz w:val="20"/>
                <w:szCs w:val="20"/>
              </w:rPr>
            </w:pPr>
            <w:r>
              <w:rPr>
                <w:rFonts w:asciiTheme="majorHAnsi" w:hAnsiTheme="majorHAnsi" w:cstheme="majorHAnsi"/>
                <w:sz w:val="20"/>
                <w:szCs w:val="20"/>
              </w:rPr>
              <w:t>Assignment 2 due</w:t>
            </w:r>
          </w:p>
        </w:tc>
      </w:tr>
      <w:tr w:rsidR="00A437BF" w:rsidRPr="001D2FBD" w14:paraId="7E431552" w14:textId="77777777" w:rsidTr="004E2F00">
        <w:tc>
          <w:tcPr>
            <w:tcW w:w="738" w:type="dxa"/>
            <w:tcBorders>
              <w:bottom w:val="single" w:sz="4" w:space="0" w:color="auto"/>
            </w:tcBorders>
            <w:shd w:val="clear" w:color="auto" w:fill="auto"/>
          </w:tcPr>
          <w:p w14:paraId="425885E7" w14:textId="49D75D96" w:rsidR="00E76BB8" w:rsidRPr="001D2FBD" w:rsidRDefault="00C757AC" w:rsidP="00C57DBC">
            <w:pPr>
              <w:jc w:val="center"/>
              <w:rPr>
                <w:rFonts w:asciiTheme="majorHAnsi" w:hAnsiTheme="majorHAnsi" w:cstheme="majorHAnsi"/>
                <w:sz w:val="20"/>
                <w:szCs w:val="20"/>
              </w:rPr>
            </w:pPr>
            <w:r>
              <w:rPr>
                <w:rFonts w:asciiTheme="majorHAnsi" w:hAnsiTheme="majorHAnsi" w:cstheme="majorHAnsi"/>
                <w:sz w:val="20"/>
                <w:szCs w:val="20"/>
              </w:rPr>
              <w:t>6 (5/8</w:t>
            </w:r>
            <w:r w:rsidR="00D67B72" w:rsidRPr="001D2FBD">
              <w:rPr>
                <w:rFonts w:asciiTheme="majorHAnsi" w:hAnsiTheme="majorHAnsi" w:cstheme="majorHAnsi"/>
                <w:sz w:val="20"/>
                <w:szCs w:val="20"/>
              </w:rPr>
              <w:t>)</w:t>
            </w:r>
          </w:p>
        </w:tc>
        <w:tc>
          <w:tcPr>
            <w:tcW w:w="7357" w:type="dxa"/>
            <w:tcBorders>
              <w:bottom w:val="single" w:sz="4" w:space="0" w:color="auto"/>
            </w:tcBorders>
            <w:shd w:val="clear" w:color="auto" w:fill="auto"/>
          </w:tcPr>
          <w:p w14:paraId="1AC3F0FD" w14:textId="77777777" w:rsidR="00397E42" w:rsidRDefault="00397E42" w:rsidP="00397E42">
            <w:pPr>
              <w:rPr>
                <w:rFonts w:asciiTheme="majorHAnsi" w:hAnsiTheme="majorHAnsi" w:cstheme="majorHAnsi"/>
                <w:sz w:val="20"/>
                <w:szCs w:val="20"/>
              </w:rPr>
            </w:pPr>
            <w:r>
              <w:rPr>
                <w:rFonts w:asciiTheme="majorHAnsi" w:hAnsiTheme="majorHAnsi" w:cstheme="majorHAnsi"/>
                <w:sz w:val="20"/>
                <w:szCs w:val="20"/>
              </w:rPr>
              <w:t>S</w:t>
            </w:r>
            <w:r w:rsidRPr="007A2384">
              <w:rPr>
                <w:rFonts w:asciiTheme="majorHAnsi" w:hAnsiTheme="majorHAnsi" w:cstheme="majorHAnsi"/>
                <w:sz w:val="20"/>
                <w:szCs w:val="20"/>
              </w:rPr>
              <w:t xml:space="preserve">ite observation methods </w:t>
            </w:r>
            <w:r>
              <w:rPr>
                <w:rFonts w:asciiTheme="majorHAnsi" w:hAnsiTheme="majorHAnsi" w:cstheme="majorHAnsi"/>
                <w:sz w:val="20"/>
                <w:szCs w:val="20"/>
              </w:rPr>
              <w:t>– environment audits</w:t>
            </w:r>
          </w:p>
          <w:p w14:paraId="6A00C764" w14:textId="77777777" w:rsidR="00397E42" w:rsidRPr="007A2384" w:rsidRDefault="00397E42" w:rsidP="00397E42">
            <w:pPr>
              <w:rPr>
                <w:rFonts w:asciiTheme="majorHAnsi" w:hAnsiTheme="majorHAnsi" w:cstheme="majorHAnsi"/>
                <w:sz w:val="20"/>
                <w:szCs w:val="20"/>
              </w:rPr>
            </w:pPr>
            <w:r>
              <w:rPr>
                <w:rFonts w:asciiTheme="majorHAnsi" w:hAnsiTheme="majorHAnsi" w:cstheme="majorHAnsi"/>
                <w:sz w:val="20"/>
                <w:szCs w:val="20"/>
              </w:rPr>
              <w:t>Urban form and urban design for public space; street walkability and safety</w:t>
            </w:r>
          </w:p>
          <w:p w14:paraId="3AEE2AFC" w14:textId="77777777" w:rsidR="00397E42" w:rsidRPr="007A2384" w:rsidRDefault="00397E42" w:rsidP="00397E42">
            <w:pPr>
              <w:rPr>
                <w:rFonts w:asciiTheme="majorHAnsi" w:hAnsiTheme="majorHAnsi" w:cstheme="majorHAnsi"/>
                <w:sz w:val="20"/>
                <w:szCs w:val="20"/>
              </w:rPr>
            </w:pPr>
            <w:r w:rsidRPr="007A2384">
              <w:rPr>
                <w:rFonts w:asciiTheme="majorHAnsi" w:hAnsiTheme="majorHAnsi" w:cstheme="majorHAnsi"/>
                <w:sz w:val="20"/>
                <w:szCs w:val="20"/>
              </w:rPr>
              <w:t xml:space="preserve">Readings: </w:t>
            </w:r>
          </w:p>
          <w:p w14:paraId="5DF3CF5A" w14:textId="77777777" w:rsidR="00397E42" w:rsidRPr="007A2384" w:rsidRDefault="00397E42" w:rsidP="00397E42">
            <w:pPr>
              <w:pStyle w:val="ListParagraph"/>
              <w:numPr>
                <w:ilvl w:val="0"/>
                <w:numId w:val="19"/>
              </w:numPr>
              <w:spacing w:after="120"/>
              <w:rPr>
                <w:rFonts w:asciiTheme="majorHAnsi" w:hAnsiTheme="majorHAnsi" w:cstheme="majorHAnsi"/>
                <w:sz w:val="20"/>
                <w:szCs w:val="20"/>
              </w:rPr>
            </w:pPr>
            <w:r w:rsidRPr="007A2384">
              <w:rPr>
                <w:rFonts w:asciiTheme="majorHAnsi" w:hAnsiTheme="majorHAnsi" w:cstheme="majorHAnsi"/>
                <w:sz w:val="20"/>
                <w:szCs w:val="20"/>
              </w:rPr>
              <w:t xml:space="preserve">(G) Lee, C and A. </w:t>
            </w:r>
            <w:proofErr w:type="spellStart"/>
            <w:r w:rsidRPr="007A2384">
              <w:rPr>
                <w:rFonts w:asciiTheme="majorHAnsi" w:hAnsiTheme="majorHAnsi" w:cstheme="majorHAnsi"/>
                <w:sz w:val="20"/>
                <w:szCs w:val="20"/>
              </w:rPr>
              <w:t>Moudon</w:t>
            </w:r>
            <w:proofErr w:type="spellEnd"/>
            <w:r w:rsidRPr="007A2384">
              <w:rPr>
                <w:rFonts w:asciiTheme="majorHAnsi" w:hAnsiTheme="majorHAnsi" w:cstheme="majorHAnsi"/>
                <w:sz w:val="20"/>
                <w:szCs w:val="20"/>
              </w:rPr>
              <w:t>. “The 3Ds + R: Quantifying land use and urban form correlates of walking”. Transportation Research Part D 11 (2006) 204-215.</w:t>
            </w:r>
          </w:p>
          <w:p w14:paraId="6D66864F" w14:textId="77777777" w:rsidR="00397E42" w:rsidRPr="001D2FBD" w:rsidRDefault="00397E42" w:rsidP="00397E42">
            <w:pPr>
              <w:pStyle w:val="ListParagraph"/>
              <w:numPr>
                <w:ilvl w:val="0"/>
                <w:numId w:val="20"/>
              </w:numPr>
              <w:rPr>
                <w:rFonts w:asciiTheme="majorHAnsi" w:hAnsiTheme="majorHAnsi" w:cstheme="majorHAnsi"/>
                <w:sz w:val="20"/>
                <w:szCs w:val="20"/>
              </w:rPr>
            </w:pPr>
            <w:r w:rsidRPr="007A2384">
              <w:rPr>
                <w:rFonts w:asciiTheme="majorHAnsi" w:hAnsiTheme="majorHAnsi" w:cstheme="majorHAnsi"/>
                <w:sz w:val="20"/>
                <w:szCs w:val="20"/>
              </w:rPr>
              <w:t xml:space="preserve"> </w:t>
            </w:r>
            <w:r w:rsidRPr="001D2FBD">
              <w:rPr>
                <w:rFonts w:asciiTheme="majorHAnsi" w:hAnsiTheme="majorHAnsi" w:cstheme="majorHAnsi"/>
                <w:sz w:val="20"/>
                <w:szCs w:val="20"/>
              </w:rPr>
              <w:t>Review the website for “Project for Public Space” at https://www.pps.org/.</w:t>
            </w:r>
          </w:p>
          <w:p w14:paraId="113B8401" w14:textId="77777777" w:rsidR="00397E42" w:rsidRDefault="00397E42" w:rsidP="00397E42">
            <w:pPr>
              <w:pStyle w:val="ListParagraph"/>
              <w:numPr>
                <w:ilvl w:val="0"/>
                <w:numId w:val="20"/>
              </w:numPr>
              <w:rPr>
                <w:rFonts w:asciiTheme="majorHAnsi" w:hAnsiTheme="majorHAnsi" w:cstheme="majorHAnsi"/>
                <w:sz w:val="20"/>
                <w:szCs w:val="20"/>
              </w:rPr>
            </w:pPr>
            <w:r>
              <w:rPr>
                <w:rFonts w:asciiTheme="majorHAnsi" w:hAnsiTheme="majorHAnsi" w:cstheme="majorHAnsi"/>
                <w:sz w:val="20"/>
                <w:szCs w:val="20"/>
              </w:rPr>
              <w:t>(</w:t>
            </w:r>
            <w:r w:rsidRPr="001D2FBD">
              <w:rPr>
                <w:rFonts w:asciiTheme="majorHAnsi" w:hAnsiTheme="majorHAnsi" w:cstheme="majorHAnsi"/>
                <w:sz w:val="20"/>
                <w:szCs w:val="20"/>
              </w:rPr>
              <w:t xml:space="preserve">UG and G) Forsyth, Ann, Mary Hearst, J. Michael Oakes, and Kathryn H. Schmitz. 2008. "Design and destinations: factors influencing walking and total physical activity." Urban Studies 45(9): 1973-1996. </w:t>
            </w:r>
          </w:p>
          <w:p w14:paraId="5915BC2B" w14:textId="3343E538" w:rsidR="00125B97" w:rsidRPr="002E245F" w:rsidRDefault="00397E42" w:rsidP="00397E42">
            <w:pPr>
              <w:pStyle w:val="ListParagraph"/>
              <w:numPr>
                <w:ilvl w:val="0"/>
                <w:numId w:val="20"/>
              </w:numPr>
              <w:rPr>
                <w:rFonts w:asciiTheme="majorHAnsi" w:hAnsiTheme="majorHAnsi" w:cstheme="majorHAnsi"/>
                <w:sz w:val="20"/>
                <w:szCs w:val="20"/>
              </w:rPr>
            </w:pPr>
            <w:r w:rsidRPr="001D2FBD">
              <w:rPr>
                <w:rFonts w:asciiTheme="majorHAnsi" w:hAnsiTheme="majorHAnsi" w:cstheme="majorHAnsi"/>
                <w:sz w:val="20"/>
                <w:szCs w:val="20"/>
              </w:rPr>
              <w:t>(UG and G) Surveys of pedestrians and bicyclists. 2012 National Survey of Bicyclist and Pedestrian Attitudes and Behavior http://www.nhtsa.gov/nti/811841</w:t>
            </w:r>
          </w:p>
        </w:tc>
        <w:tc>
          <w:tcPr>
            <w:tcW w:w="3912" w:type="dxa"/>
            <w:tcBorders>
              <w:bottom w:val="single" w:sz="4" w:space="0" w:color="auto"/>
            </w:tcBorders>
            <w:shd w:val="clear" w:color="auto" w:fill="auto"/>
          </w:tcPr>
          <w:p w14:paraId="6F9CDAE9" w14:textId="77777777" w:rsidR="00C757AC" w:rsidRDefault="00C757AC" w:rsidP="00C757AC">
            <w:pPr>
              <w:rPr>
                <w:rFonts w:asciiTheme="majorHAnsi" w:hAnsiTheme="majorHAnsi" w:cstheme="majorHAnsi"/>
                <w:sz w:val="20"/>
                <w:szCs w:val="20"/>
              </w:rPr>
            </w:pPr>
            <w:r>
              <w:rPr>
                <w:rFonts w:asciiTheme="majorHAnsi" w:hAnsiTheme="majorHAnsi" w:cstheme="majorHAnsi"/>
                <w:sz w:val="20"/>
                <w:szCs w:val="20"/>
              </w:rPr>
              <w:t>Working session for Assignments 1 -3.</w:t>
            </w:r>
          </w:p>
          <w:p w14:paraId="0AAC5633" w14:textId="77777777" w:rsidR="00E76BB8" w:rsidRDefault="00E76BB8" w:rsidP="00C757AC">
            <w:pPr>
              <w:rPr>
                <w:rFonts w:asciiTheme="majorHAnsi" w:hAnsiTheme="majorHAnsi" w:cstheme="majorHAnsi"/>
                <w:sz w:val="20"/>
                <w:szCs w:val="20"/>
              </w:rPr>
            </w:pPr>
          </w:p>
          <w:p w14:paraId="31E0A1E0" w14:textId="1220AD7D" w:rsidR="00C757AC" w:rsidRPr="001D2FBD" w:rsidRDefault="00C757AC" w:rsidP="006933D8">
            <w:pPr>
              <w:rPr>
                <w:rFonts w:asciiTheme="majorHAnsi" w:hAnsiTheme="majorHAnsi" w:cstheme="majorHAnsi"/>
                <w:sz w:val="20"/>
                <w:szCs w:val="20"/>
              </w:rPr>
            </w:pPr>
          </w:p>
        </w:tc>
        <w:tc>
          <w:tcPr>
            <w:tcW w:w="1241" w:type="dxa"/>
            <w:tcBorders>
              <w:bottom w:val="single" w:sz="4" w:space="0" w:color="auto"/>
            </w:tcBorders>
            <w:shd w:val="clear" w:color="auto" w:fill="auto"/>
          </w:tcPr>
          <w:p w14:paraId="11AEE991" w14:textId="685FB984" w:rsidR="00397E42" w:rsidRPr="001D2FBD" w:rsidRDefault="00397E42" w:rsidP="005036E3">
            <w:pPr>
              <w:rPr>
                <w:rFonts w:asciiTheme="majorHAnsi" w:hAnsiTheme="majorHAnsi" w:cstheme="majorHAnsi"/>
                <w:sz w:val="20"/>
                <w:szCs w:val="20"/>
              </w:rPr>
            </w:pPr>
          </w:p>
        </w:tc>
      </w:tr>
      <w:tr w:rsidR="00125B97" w:rsidRPr="001D2FBD" w14:paraId="7D5D6CF4" w14:textId="77777777" w:rsidTr="004E2F00">
        <w:tc>
          <w:tcPr>
            <w:tcW w:w="738" w:type="dxa"/>
            <w:tcBorders>
              <w:bottom w:val="single" w:sz="4" w:space="0" w:color="auto"/>
            </w:tcBorders>
            <w:shd w:val="clear" w:color="auto" w:fill="FFFFFF" w:themeFill="background1"/>
          </w:tcPr>
          <w:p w14:paraId="59CFE4BC" w14:textId="6353073F" w:rsidR="00125B97" w:rsidRPr="001D2FBD" w:rsidRDefault="002D5BDC" w:rsidP="00C757AC">
            <w:pPr>
              <w:jc w:val="center"/>
              <w:rPr>
                <w:rFonts w:asciiTheme="majorHAnsi" w:hAnsiTheme="majorHAnsi" w:cstheme="majorHAnsi"/>
                <w:sz w:val="20"/>
                <w:szCs w:val="20"/>
              </w:rPr>
            </w:pPr>
            <w:r>
              <w:rPr>
                <w:rFonts w:asciiTheme="majorHAnsi" w:hAnsiTheme="majorHAnsi" w:cstheme="majorHAnsi"/>
                <w:sz w:val="20"/>
                <w:szCs w:val="20"/>
              </w:rPr>
              <w:t>7 (5/1</w:t>
            </w:r>
            <w:r w:rsidR="00C757AC">
              <w:rPr>
                <w:rFonts w:asciiTheme="majorHAnsi" w:hAnsiTheme="majorHAnsi" w:cstheme="majorHAnsi"/>
                <w:sz w:val="20"/>
                <w:szCs w:val="20"/>
              </w:rPr>
              <w:t>5</w:t>
            </w:r>
            <w:r w:rsidR="00D67B72" w:rsidRPr="001D2FBD">
              <w:rPr>
                <w:rFonts w:asciiTheme="majorHAnsi" w:hAnsiTheme="majorHAnsi" w:cstheme="majorHAnsi"/>
                <w:sz w:val="20"/>
                <w:szCs w:val="20"/>
              </w:rPr>
              <w:t>)</w:t>
            </w:r>
          </w:p>
        </w:tc>
        <w:tc>
          <w:tcPr>
            <w:tcW w:w="7357" w:type="dxa"/>
            <w:tcBorders>
              <w:bottom w:val="single" w:sz="4" w:space="0" w:color="auto"/>
            </w:tcBorders>
            <w:shd w:val="clear" w:color="auto" w:fill="FFFFFF" w:themeFill="background1"/>
          </w:tcPr>
          <w:p w14:paraId="0A12C47F" w14:textId="77777777" w:rsidR="00932FBF" w:rsidRDefault="00932FBF" w:rsidP="00932FBF">
            <w:pPr>
              <w:rPr>
                <w:rFonts w:asciiTheme="majorHAnsi" w:hAnsiTheme="majorHAnsi" w:cstheme="majorHAnsi"/>
                <w:sz w:val="20"/>
                <w:szCs w:val="20"/>
              </w:rPr>
            </w:pPr>
            <w:r>
              <w:rPr>
                <w:rFonts w:asciiTheme="majorHAnsi" w:hAnsiTheme="majorHAnsi" w:cstheme="majorHAnsi"/>
                <w:sz w:val="20"/>
                <w:szCs w:val="20"/>
              </w:rPr>
              <w:t>Ridership of BRT</w:t>
            </w:r>
          </w:p>
          <w:p w14:paraId="2909E9C1" w14:textId="65274553" w:rsidR="00932FBF" w:rsidRDefault="00932FBF" w:rsidP="00932FBF">
            <w:pPr>
              <w:pStyle w:val="ListParagraph"/>
              <w:numPr>
                <w:ilvl w:val="0"/>
                <w:numId w:val="34"/>
              </w:numPr>
              <w:rPr>
                <w:rFonts w:asciiTheme="majorHAnsi" w:hAnsiTheme="majorHAnsi" w:cstheme="majorHAnsi"/>
                <w:sz w:val="20"/>
                <w:szCs w:val="20"/>
              </w:rPr>
            </w:pPr>
            <w:r w:rsidRPr="00932FBF">
              <w:rPr>
                <w:rFonts w:asciiTheme="majorHAnsi" w:hAnsiTheme="majorHAnsi" w:cstheme="majorHAnsi"/>
                <w:sz w:val="20"/>
                <w:szCs w:val="20"/>
              </w:rPr>
              <w:t xml:space="preserve">US DOT Bus Rapid Transit ridership analysis. </w:t>
            </w:r>
            <w:hyperlink r:id="rId22" w:history="1">
              <w:r w:rsidRPr="000A644D">
                <w:rPr>
                  <w:rStyle w:val="Hyperlink"/>
                  <w:rFonts w:asciiTheme="majorHAnsi" w:hAnsiTheme="majorHAnsi" w:cstheme="majorHAnsi"/>
                  <w:sz w:val="20"/>
                  <w:szCs w:val="20"/>
                </w:rPr>
                <w:t>https://nbrti.org/wp-content/uploads/2017/05/WestStart_BRT_Ridership_Analysis_Final.pdf</w:t>
              </w:r>
            </w:hyperlink>
          </w:p>
          <w:p w14:paraId="1786D6B1" w14:textId="44E2DD74" w:rsidR="00932FBF" w:rsidRPr="00932FBF" w:rsidRDefault="00932FBF" w:rsidP="00932FBF">
            <w:pPr>
              <w:pStyle w:val="ListParagraph"/>
              <w:numPr>
                <w:ilvl w:val="0"/>
                <w:numId w:val="34"/>
              </w:numPr>
              <w:rPr>
                <w:rFonts w:asciiTheme="majorHAnsi" w:hAnsiTheme="majorHAnsi" w:cstheme="majorHAnsi"/>
                <w:sz w:val="20"/>
                <w:szCs w:val="20"/>
              </w:rPr>
            </w:pPr>
            <w:proofErr w:type="spellStart"/>
            <w:r w:rsidRPr="00932FBF">
              <w:rPr>
                <w:rFonts w:asciiTheme="majorHAnsi" w:hAnsiTheme="majorHAnsi" w:cstheme="majorHAnsi"/>
                <w:sz w:val="20"/>
                <w:szCs w:val="20"/>
              </w:rPr>
              <w:t>Ko</w:t>
            </w:r>
            <w:proofErr w:type="spellEnd"/>
            <w:r w:rsidRPr="00932FBF">
              <w:rPr>
                <w:rFonts w:asciiTheme="majorHAnsi" w:hAnsiTheme="majorHAnsi" w:cstheme="majorHAnsi"/>
                <w:sz w:val="20"/>
                <w:szCs w:val="20"/>
              </w:rPr>
              <w:t xml:space="preserve"> </w:t>
            </w:r>
            <w:proofErr w:type="spellStart"/>
            <w:r w:rsidRPr="00932FBF">
              <w:rPr>
                <w:rFonts w:asciiTheme="majorHAnsi" w:hAnsiTheme="majorHAnsi" w:cstheme="majorHAnsi"/>
                <w:sz w:val="20"/>
                <w:szCs w:val="20"/>
              </w:rPr>
              <w:t>Joonho</w:t>
            </w:r>
            <w:proofErr w:type="spellEnd"/>
            <w:r w:rsidRPr="00932FBF">
              <w:rPr>
                <w:rFonts w:asciiTheme="majorHAnsi" w:hAnsiTheme="majorHAnsi" w:cstheme="majorHAnsi"/>
                <w:sz w:val="20"/>
                <w:szCs w:val="20"/>
              </w:rPr>
              <w:t xml:space="preserve">, Kim </w:t>
            </w:r>
            <w:proofErr w:type="spellStart"/>
            <w:r w:rsidRPr="00932FBF">
              <w:rPr>
                <w:rFonts w:asciiTheme="majorHAnsi" w:hAnsiTheme="majorHAnsi" w:cstheme="majorHAnsi"/>
                <w:sz w:val="20"/>
                <w:szCs w:val="20"/>
              </w:rPr>
              <w:t>Daejin</w:t>
            </w:r>
            <w:proofErr w:type="spellEnd"/>
            <w:r w:rsidRPr="00932FBF">
              <w:rPr>
                <w:rFonts w:asciiTheme="majorHAnsi" w:hAnsiTheme="majorHAnsi" w:cstheme="majorHAnsi"/>
                <w:sz w:val="20"/>
                <w:szCs w:val="20"/>
              </w:rPr>
              <w:t xml:space="preserve">, and </w:t>
            </w:r>
            <w:proofErr w:type="spellStart"/>
            <w:r w:rsidRPr="00932FBF">
              <w:rPr>
                <w:rFonts w:asciiTheme="majorHAnsi" w:hAnsiTheme="majorHAnsi" w:cstheme="majorHAnsi"/>
                <w:sz w:val="20"/>
                <w:szCs w:val="20"/>
              </w:rPr>
              <w:t>Etezady</w:t>
            </w:r>
            <w:proofErr w:type="spellEnd"/>
            <w:r w:rsidRPr="00932FBF">
              <w:rPr>
                <w:rFonts w:asciiTheme="majorHAnsi" w:hAnsiTheme="majorHAnsi" w:cstheme="majorHAnsi"/>
                <w:sz w:val="20"/>
                <w:szCs w:val="20"/>
              </w:rPr>
              <w:t xml:space="preserve"> Ali. “Determinants of Bus Rapid Transit Ridership: System-Level Analysis.” Journal of Urban Planning and Development 145, no. 2 (June 1, 2019): 04019004. https://doi.org/10.1061/(ASCE)UP.1943-5444.0000506.</w:t>
            </w:r>
          </w:p>
        </w:tc>
        <w:tc>
          <w:tcPr>
            <w:tcW w:w="3912" w:type="dxa"/>
            <w:tcBorders>
              <w:bottom w:val="single" w:sz="4" w:space="0" w:color="auto"/>
            </w:tcBorders>
            <w:shd w:val="clear" w:color="auto" w:fill="FFFFFF" w:themeFill="background1"/>
          </w:tcPr>
          <w:p w14:paraId="4BEE0241" w14:textId="074185A5" w:rsidR="004E2F00" w:rsidRDefault="004E2F00" w:rsidP="004E2F00">
            <w:pPr>
              <w:rPr>
                <w:rFonts w:asciiTheme="majorHAnsi" w:hAnsiTheme="majorHAnsi" w:cstheme="majorHAnsi"/>
                <w:b/>
                <w:sz w:val="20"/>
                <w:szCs w:val="20"/>
              </w:rPr>
            </w:pPr>
            <w:r>
              <w:rPr>
                <w:rFonts w:asciiTheme="majorHAnsi" w:hAnsiTheme="majorHAnsi" w:cstheme="majorHAnsi"/>
                <w:b/>
                <w:sz w:val="20"/>
                <w:szCs w:val="20"/>
              </w:rPr>
              <w:t>Assignment 4</w:t>
            </w:r>
            <w:r w:rsidRPr="00C757AC">
              <w:rPr>
                <w:rFonts w:asciiTheme="majorHAnsi" w:hAnsiTheme="majorHAnsi" w:cstheme="majorHAnsi"/>
                <w:b/>
                <w:sz w:val="20"/>
                <w:szCs w:val="20"/>
              </w:rPr>
              <w:t xml:space="preserve"> given out. </w:t>
            </w:r>
          </w:p>
          <w:p w14:paraId="77B0BFEA" w14:textId="69E77665" w:rsidR="004E2F00" w:rsidRDefault="004E2F00" w:rsidP="004E2F00">
            <w:pPr>
              <w:rPr>
                <w:rFonts w:asciiTheme="majorHAnsi" w:hAnsiTheme="majorHAnsi" w:cstheme="majorHAnsi"/>
                <w:b/>
                <w:sz w:val="20"/>
                <w:szCs w:val="20"/>
              </w:rPr>
            </w:pPr>
          </w:p>
          <w:p w14:paraId="6FB5E265" w14:textId="30074117" w:rsidR="00932FBF" w:rsidRPr="00932FBF" w:rsidRDefault="00932FBF" w:rsidP="004E2F00">
            <w:pPr>
              <w:rPr>
                <w:rFonts w:asciiTheme="majorHAnsi" w:hAnsiTheme="majorHAnsi" w:cstheme="majorHAnsi"/>
                <w:sz w:val="20"/>
                <w:szCs w:val="20"/>
              </w:rPr>
            </w:pPr>
            <w:r>
              <w:rPr>
                <w:rFonts w:asciiTheme="majorHAnsi" w:hAnsiTheme="majorHAnsi" w:cstheme="majorHAnsi"/>
                <w:sz w:val="20"/>
                <w:szCs w:val="20"/>
              </w:rPr>
              <w:t xml:space="preserve">Understand </w:t>
            </w:r>
            <w:r w:rsidR="00172D62">
              <w:rPr>
                <w:rFonts w:asciiTheme="majorHAnsi" w:hAnsiTheme="majorHAnsi" w:cstheme="majorHAnsi"/>
                <w:sz w:val="20"/>
                <w:szCs w:val="20"/>
              </w:rPr>
              <w:t>BRT</w:t>
            </w:r>
            <w:r>
              <w:rPr>
                <w:rFonts w:asciiTheme="majorHAnsi" w:hAnsiTheme="majorHAnsi" w:cstheme="majorHAnsi"/>
                <w:sz w:val="20"/>
                <w:szCs w:val="20"/>
              </w:rPr>
              <w:t xml:space="preserve"> ridership data.</w:t>
            </w:r>
          </w:p>
          <w:p w14:paraId="13FB8D69" w14:textId="67C1E7CD" w:rsidR="004E2F00" w:rsidRDefault="004E2F00" w:rsidP="004E2F00">
            <w:pPr>
              <w:rPr>
                <w:rFonts w:asciiTheme="majorHAnsi" w:hAnsiTheme="majorHAnsi" w:cstheme="majorHAnsi"/>
                <w:sz w:val="20"/>
                <w:szCs w:val="20"/>
              </w:rPr>
            </w:pPr>
            <w:r>
              <w:rPr>
                <w:rFonts w:asciiTheme="majorHAnsi" w:hAnsiTheme="majorHAnsi" w:cstheme="majorHAnsi"/>
                <w:sz w:val="20"/>
                <w:szCs w:val="20"/>
              </w:rPr>
              <w:t xml:space="preserve">Integrate station-based ridership data with </w:t>
            </w:r>
            <w:r w:rsidR="00932FBF">
              <w:rPr>
                <w:rFonts w:asciiTheme="majorHAnsi" w:hAnsiTheme="majorHAnsi" w:cstheme="majorHAnsi"/>
                <w:sz w:val="20"/>
                <w:szCs w:val="20"/>
              </w:rPr>
              <w:t>the urban form data for analyses</w:t>
            </w:r>
          </w:p>
          <w:p w14:paraId="14E69BA9" w14:textId="77777777" w:rsidR="00366AE7" w:rsidRPr="004E2F00" w:rsidRDefault="00366AE7" w:rsidP="004E2F00">
            <w:pPr>
              <w:rPr>
                <w:rFonts w:asciiTheme="majorHAnsi" w:hAnsiTheme="majorHAnsi" w:cstheme="majorHAnsi"/>
                <w:sz w:val="20"/>
                <w:szCs w:val="20"/>
              </w:rPr>
            </w:pPr>
          </w:p>
          <w:p w14:paraId="4F1DE31D" w14:textId="77777777" w:rsidR="00125B97" w:rsidRDefault="00366AE7" w:rsidP="002E245F">
            <w:pPr>
              <w:rPr>
                <w:rFonts w:asciiTheme="majorHAnsi" w:hAnsiTheme="majorHAnsi" w:cstheme="majorHAnsi"/>
                <w:sz w:val="20"/>
                <w:szCs w:val="20"/>
              </w:rPr>
            </w:pPr>
            <w:r>
              <w:rPr>
                <w:rFonts w:asciiTheme="majorHAnsi" w:hAnsiTheme="majorHAnsi" w:cstheme="majorHAnsi"/>
                <w:sz w:val="20"/>
                <w:szCs w:val="20"/>
              </w:rPr>
              <w:t>Analyzing the relationship between EmX Ridership and station environment measures</w:t>
            </w:r>
          </w:p>
          <w:p w14:paraId="40DB513C" w14:textId="77777777" w:rsidR="00366AE7" w:rsidRDefault="00366AE7" w:rsidP="002E245F">
            <w:pPr>
              <w:rPr>
                <w:rFonts w:asciiTheme="majorHAnsi" w:hAnsiTheme="majorHAnsi" w:cstheme="majorHAnsi"/>
                <w:sz w:val="20"/>
                <w:szCs w:val="20"/>
              </w:rPr>
            </w:pPr>
          </w:p>
          <w:p w14:paraId="2AE70856" w14:textId="2031B406" w:rsidR="00366AE7" w:rsidRPr="001D2FBD" w:rsidRDefault="00366AE7" w:rsidP="002E245F">
            <w:pPr>
              <w:rPr>
                <w:rFonts w:asciiTheme="majorHAnsi" w:hAnsiTheme="majorHAnsi" w:cstheme="majorHAnsi"/>
                <w:sz w:val="20"/>
                <w:szCs w:val="20"/>
              </w:rPr>
            </w:pPr>
            <w:r>
              <w:rPr>
                <w:rFonts w:asciiTheme="majorHAnsi" w:hAnsiTheme="majorHAnsi" w:cstheme="majorHAnsi"/>
                <w:sz w:val="20"/>
                <w:szCs w:val="20"/>
              </w:rPr>
              <w:t>Start final presentation prep</w:t>
            </w:r>
          </w:p>
        </w:tc>
        <w:tc>
          <w:tcPr>
            <w:tcW w:w="1241" w:type="dxa"/>
            <w:tcBorders>
              <w:bottom w:val="single" w:sz="4" w:space="0" w:color="auto"/>
            </w:tcBorders>
            <w:shd w:val="clear" w:color="auto" w:fill="FFFFFF" w:themeFill="background1"/>
          </w:tcPr>
          <w:p w14:paraId="3B5CF79D" w14:textId="77777777" w:rsidR="006933D8" w:rsidRDefault="006933D8" w:rsidP="006933D8">
            <w:pPr>
              <w:rPr>
                <w:rFonts w:asciiTheme="majorHAnsi" w:hAnsiTheme="majorHAnsi" w:cstheme="majorHAnsi"/>
                <w:sz w:val="20"/>
                <w:szCs w:val="20"/>
              </w:rPr>
            </w:pPr>
            <w:r>
              <w:rPr>
                <w:rFonts w:asciiTheme="majorHAnsi" w:hAnsiTheme="majorHAnsi" w:cstheme="majorHAnsi"/>
                <w:sz w:val="20"/>
                <w:szCs w:val="20"/>
              </w:rPr>
              <w:t>Assignment 3 due</w:t>
            </w:r>
          </w:p>
          <w:p w14:paraId="789402C5" w14:textId="77777777" w:rsidR="006933D8" w:rsidRDefault="006933D8" w:rsidP="006933D8">
            <w:pPr>
              <w:rPr>
                <w:rFonts w:asciiTheme="majorHAnsi" w:hAnsiTheme="majorHAnsi" w:cstheme="majorHAnsi"/>
                <w:sz w:val="20"/>
                <w:szCs w:val="20"/>
              </w:rPr>
            </w:pPr>
          </w:p>
          <w:p w14:paraId="613B3D5F" w14:textId="77777777" w:rsidR="006933D8" w:rsidRDefault="006933D8" w:rsidP="006933D8">
            <w:pPr>
              <w:rPr>
                <w:rFonts w:asciiTheme="majorHAnsi" w:hAnsiTheme="majorHAnsi" w:cstheme="majorHAnsi"/>
                <w:sz w:val="20"/>
                <w:szCs w:val="20"/>
              </w:rPr>
            </w:pPr>
          </w:p>
          <w:p w14:paraId="7C37A261" w14:textId="38AE3E74" w:rsidR="00125B97" w:rsidRPr="001D2FBD" w:rsidRDefault="006933D8" w:rsidP="006933D8">
            <w:pPr>
              <w:rPr>
                <w:rFonts w:asciiTheme="majorHAnsi" w:hAnsiTheme="majorHAnsi" w:cstheme="majorHAnsi"/>
                <w:sz w:val="20"/>
                <w:szCs w:val="20"/>
              </w:rPr>
            </w:pPr>
            <w:r>
              <w:rPr>
                <w:rFonts w:asciiTheme="majorHAnsi" w:hAnsiTheme="majorHAnsi" w:cstheme="majorHAnsi"/>
                <w:sz w:val="20"/>
                <w:szCs w:val="20"/>
              </w:rPr>
              <w:t>Audit Instrument Exercise due</w:t>
            </w:r>
          </w:p>
        </w:tc>
      </w:tr>
      <w:tr w:rsidR="005036E3" w:rsidRPr="001D2FBD" w14:paraId="142FA27E" w14:textId="77777777" w:rsidTr="00C757AC">
        <w:tc>
          <w:tcPr>
            <w:tcW w:w="738" w:type="dxa"/>
            <w:shd w:val="clear" w:color="auto" w:fill="auto"/>
          </w:tcPr>
          <w:p w14:paraId="6E95ED16" w14:textId="710DA9DC" w:rsidR="00E76BB8" w:rsidRPr="001D2FBD" w:rsidRDefault="00EF50B3" w:rsidP="00144488">
            <w:pPr>
              <w:jc w:val="center"/>
              <w:rPr>
                <w:rFonts w:asciiTheme="majorHAnsi" w:hAnsiTheme="majorHAnsi" w:cstheme="majorHAnsi"/>
                <w:sz w:val="20"/>
                <w:szCs w:val="20"/>
              </w:rPr>
            </w:pPr>
            <w:r>
              <w:rPr>
                <w:rFonts w:asciiTheme="majorHAnsi" w:hAnsiTheme="majorHAnsi" w:cstheme="majorHAnsi"/>
                <w:sz w:val="20"/>
                <w:szCs w:val="20"/>
              </w:rPr>
              <w:t>8 (5/22</w:t>
            </w:r>
            <w:r w:rsidR="00D67B72" w:rsidRPr="001D2FBD">
              <w:rPr>
                <w:rFonts w:asciiTheme="majorHAnsi" w:hAnsiTheme="majorHAnsi" w:cstheme="majorHAnsi"/>
                <w:sz w:val="20"/>
                <w:szCs w:val="20"/>
              </w:rPr>
              <w:t>)</w:t>
            </w:r>
          </w:p>
        </w:tc>
        <w:tc>
          <w:tcPr>
            <w:tcW w:w="7357" w:type="dxa"/>
            <w:shd w:val="clear" w:color="auto" w:fill="auto"/>
          </w:tcPr>
          <w:p w14:paraId="3084E396" w14:textId="699F2AEC" w:rsidR="00932FBF" w:rsidRDefault="00932FBF" w:rsidP="00932FBF">
            <w:pPr>
              <w:rPr>
                <w:rFonts w:asciiTheme="majorHAnsi" w:hAnsiTheme="majorHAnsi" w:cstheme="majorHAnsi"/>
                <w:sz w:val="20"/>
                <w:szCs w:val="20"/>
              </w:rPr>
            </w:pPr>
            <w:r>
              <w:rPr>
                <w:rFonts w:asciiTheme="majorHAnsi" w:hAnsiTheme="majorHAnsi" w:cstheme="majorHAnsi"/>
                <w:sz w:val="20"/>
                <w:szCs w:val="20"/>
              </w:rPr>
              <w:t>Ridership and the built-environment of BRT Station</w:t>
            </w:r>
            <w:r w:rsidR="00B95FA4">
              <w:rPr>
                <w:rFonts w:asciiTheme="majorHAnsi" w:hAnsiTheme="majorHAnsi" w:cstheme="majorHAnsi"/>
                <w:sz w:val="20"/>
                <w:szCs w:val="20"/>
              </w:rPr>
              <w:t>s</w:t>
            </w:r>
          </w:p>
          <w:p w14:paraId="751BC901" w14:textId="77777777" w:rsidR="00932FBF" w:rsidRDefault="00932FBF" w:rsidP="00932FBF">
            <w:pPr>
              <w:pStyle w:val="ListParagraph"/>
              <w:numPr>
                <w:ilvl w:val="0"/>
                <w:numId w:val="33"/>
              </w:numPr>
              <w:rPr>
                <w:rFonts w:asciiTheme="majorHAnsi" w:hAnsiTheme="majorHAnsi" w:cstheme="majorHAnsi"/>
                <w:sz w:val="20"/>
                <w:szCs w:val="20"/>
              </w:rPr>
            </w:pPr>
            <w:r w:rsidRPr="00932FBF">
              <w:rPr>
                <w:rFonts w:asciiTheme="majorHAnsi" w:hAnsiTheme="majorHAnsi" w:cstheme="majorHAnsi"/>
                <w:sz w:val="20"/>
                <w:szCs w:val="20"/>
              </w:rPr>
              <w:t xml:space="preserve">Islam, </w:t>
            </w:r>
            <w:proofErr w:type="spellStart"/>
            <w:r w:rsidRPr="00932FBF">
              <w:rPr>
                <w:rFonts w:asciiTheme="majorHAnsi" w:hAnsiTheme="majorHAnsi" w:cstheme="majorHAnsi"/>
                <w:sz w:val="20"/>
                <w:szCs w:val="20"/>
              </w:rPr>
              <w:t>Md</w:t>
            </w:r>
            <w:proofErr w:type="spellEnd"/>
            <w:r w:rsidRPr="00932FBF">
              <w:rPr>
                <w:rFonts w:asciiTheme="majorHAnsi" w:hAnsiTheme="majorHAnsi" w:cstheme="majorHAnsi"/>
                <w:sz w:val="20"/>
                <w:szCs w:val="20"/>
              </w:rPr>
              <w:t xml:space="preserve"> </w:t>
            </w:r>
            <w:proofErr w:type="spellStart"/>
            <w:r w:rsidRPr="00932FBF">
              <w:rPr>
                <w:rFonts w:asciiTheme="majorHAnsi" w:hAnsiTheme="majorHAnsi" w:cstheme="majorHAnsi"/>
                <w:sz w:val="20"/>
                <w:szCs w:val="20"/>
              </w:rPr>
              <w:t>Rabiul</w:t>
            </w:r>
            <w:proofErr w:type="spellEnd"/>
            <w:r w:rsidRPr="00932FBF">
              <w:rPr>
                <w:rFonts w:asciiTheme="majorHAnsi" w:hAnsiTheme="majorHAnsi" w:cstheme="majorHAnsi"/>
                <w:sz w:val="20"/>
                <w:szCs w:val="20"/>
              </w:rPr>
              <w:t xml:space="preserve">, Mark Brussel, Anna </w:t>
            </w:r>
            <w:proofErr w:type="spellStart"/>
            <w:r w:rsidRPr="00932FBF">
              <w:rPr>
                <w:rFonts w:asciiTheme="majorHAnsi" w:hAnsiTheme="majorHAnsi" w:cstheme="majorHAnsi"/>
                <w:sz w:val="20"/>
                <w:szCs w:val="20"/>
              </w:rPr>
              <w:t>Grigolon</w:t>
            </w:r>
            <w:proofErr w:type="spellEnd"/>
            <w:r w:rsidRPr="00932FBF">
              <w:rPr>
                <w:rFonts w:asciiTheme="majorHAnsi" w:hAnsiTheme="majorHAnsi" w:cstheme="majorHAnsi"/>
                <w:sz w:val="20"/>
                <w:szCs w:val="20"/>
              </w:rPr>
              <w:t xml:space="preserve">, and </w:t>
            </w:r>
            <w:proofErr w:type="spellStart"/>
            <w:r w:rsidRPr="00932FBF">
              <w:rPr>
                <w:rFonts w:asciiTheme="majorHAnsi" w:hAnsiTheme="majorHAnsi" w:cstheme="majorHAnsi"/>
                <w:sz w:val="20"/>
                <w:szCs w:val="20"/>
              </w:rPr>
              <w:t>Talat</w:t>
            </w:r>
            <w:proofErr w:type="spellEnd"/>
            <w:r w:rsidRPr="00932FBF">
              <w:rPr>
                <w:rFonts w:asciiTheme="majorHAnsi" w:hAnsiTheme="majorHAnsi" w:cstheme="majorHAnsi"/>
                <w:sz w:val="20"/>
                <w:szCs w:val="20"/>
              </w:rPr>
              <w:t xml:space="preserve"> </w:t>
            </w:r>
            <w:proofErr w:type="spellStart"/>
            <w:r w:rsidRPr="00932FBF">
              <w:rPr>
                <w:rFonts w:asciiTheme="majorHAnsi" w:hAnsiTheme="majorHAnsi" w:cstheme="majorHAnsi"/>
                <w:sz w:val="20"/>
                <w:szCs w:val="20"/>
              </w:rPr>
              <w:t>Munshi</w:t>
            </w:r>
            <w:proofErr w:type="spellEnd"/>
            <w:r w:rsidRPr="00932FBF">
              <w:rPr>
                <w:rFonts w:asciiTheme="majorHAnsi" w:hAnsiTheme="majorHAnsi" w:cstheme="majorHAnsi"/>
                <w:sz w:val="20"/>
                <w:szCs w:val="20"/>
              </w:rPr>
              <w:t xml:space="preserve">. “Ridership and the Built-Form Indicators: A Study from Ahmedabad </w:t>
            </w:r>
            <w:proofErr w:type="spellStart"/>
            <w:r w:rsidRPr="00932FBF">
              <w:rPr>
                <w:rFonts w:asciiTheme="majorHAnsi" w:hAnsiTheme="majorHAnsi" w:cstheme="majorHAnsi"/>
                <w:sz w:val="20"/>
                <w:szCs w:val="20"/>
              </w:rPr>
              <w:t>Janmarg</w:t>
            </w:r>
            <w:proofErr w:type="spellEnd"/>
            <w:r w:rsidRPr="00932FBF">
              <w:rPr>
                <w:rFonts w:asciiTheme="majorHAnsi" w:hAnsiTheme="majorHAnsi" w:cstheme="majorHAnsi"/>
                <w:sz w:val="20"/>
                <w:szCs w:val="20"/>
              </w:rPr>
              <w:t xml:space="preserve"> Bus Rapid Transit System (BRTS).” Urban Science 2, no. 4 (December 2018): 95. </w:t>
            </w:r>
          </w:p>
          <w:p w14:paraId="08B56067" w14:textId="45FB318F" w:rsidR="004E58F3" w:rsidRPr="00932FBF" w:rsidRDefault="00932FBF" w:rsidP="00932FBF">
            <w:pPr>
              <w:pStyle w:val="ListParagraph"/>
              <w:numPr>
                <w:ilvl w:val="0"/>
                <w:numId w:val="33"/>
              </w:numPr>
              <w:rPr>
                <w:rFonts w:asciiTheme="majorHAnsi" w:hAnsiTheme="majorHAnsi" w:cstheme="majorHAnsi"/>
                <w:sz w:val="20"/>
                <w:szCs w:val="20"/>
              </w:rPr>
            </w:pPr>
            <w:r w:rsidRPr="00932FBF">
              <w:rPr>
                <w:rFonts w:asciiTheme="majorHAnsi" w:hAnsiTheme="majorHAnsi" w:cstheme="majorHAnsi"/>
                <w:sz w:val="20"/>
                <w:szCs w:val="20"/>
              </w:rPr>
              <w:lastRenderedPageBreak/>
              <w:t xml:space="preserve">Stewart, Anson F., John P. </w:t>
            </w:r>
            <w:proofErr w:type="spellStart"/>
            <w:r w:rsidRPr="00932FBF">
              <w:rPr>
                <w:rFonts w:asciiTheme="majorHAnsi" w:hAnsiTheme="majorHAnsi" w:cstheme="majorHAnsi"/>
                <w:sz w:val="20"/>
                <w:szCs w:val="20"/>
              </w:rPr>
              <w:t>Attanucci</w:t>
            </w:r>
            <w:proofErr w:type="spellEnd"/>
            <w:r w:rsidRPr="00932FBF">
              <w:rPr>
                <w:rFonts w:asciiTheme="majorHAnsi" w:hAnsiTheme="majorHAnsi" w:cstheme="majorHAnsi"/>
                <w:sz w:val="20"/>
                <w:szCs w:val="20"/>
              </w:rPr>
              <w:t>, and Nigel H. M. Wilson. “Ridership Response to Incremental Bus Rapid Transit Upgrades in North America: Demographic and Network Effects.” Transportation Research Record, January 1, 2015.</w:t>
            </w:r>
          </w:p>
        </w:tc>
        <w:tc>
          <w:tcPr>
            <w:tcW w:w="3912" w:type="dxa"/>
            <w:shd w:val="clear" w:color="auto" w:fill="auto"/>
          </w:tcPr>
          <w:p w14:paraId="1E25B77A" w14:textId="5D8CBC61" w:rsidR="00172D62" w:rsidRDefault="00172D62" w:rsidP="00172D62">
            <w:pPr>
              <w:rPr>
                <w:rFonts w:asciiTheme="majorHAnsi" w:hAnsiTheme="majorHAnsi" w:cstheme="majorHAnsi"/>
                <w:sz w:val="20"/>
                <w:szCs w:val="20"/>
              </w:rPr>
            </w:pPr>
            <w:r>
              <w:rPr>
                <w:rFonts w:asciiTheme="majorHAnsi" w:hAnsiTheme="majorHAnsi" w:cstheme="majorHAnsi"/>
                <w:sz w:val="20"/>
                <w:szCs w:val="20"/>
              </w:rPr>
              <w:lastRenderedPageBreak/>
              <w:t>Working session for Assignments 4.</w:t>
            </w:r>
          </w:p>
          <w:p w14:paraId="3F6D13E1" w14:textId="77777777" w:rsidR="00E76BB8" w:rsidRDefault="00E76BB8" w:rsidP="002E245F">
            <w:pPr>
              <w:rPr>
                <w:rFonts w:asciiTheme="majorHAnsi" w:hAnsiTheme="majorHAnsi" w:cstheme="majorHAnsi"/>
                <w:sz w:val="20"/>
                <w:szCs w:val="20"/>
              </w:rPr>
            </w:pPr>
          </w:p>
          <w:p w14:paraId="31400930" w14:textId="0439E70F" w:rsidR="00172D62" w:rsidRPr="001D2FBD" w:rsidRDefault="00366AE7" w:rsidP="002E245F">
            <w:pPr>
              <w:rPr>
                <w:rFonts w:asciiTheme="majorHAnsi" w:hAnsiTheme="majorHAnsi" w:cstheme="majorHAnsi"/>
                <w:sz w:val="20"/>
                <w:szCs w:val="20"/>
              </w:rPr>
            </w:pPr>
            <w:r>
              <w:rPr>
                <w:rFonts w:asciiTheme="majorHAnsi" w:hAnsiTheme="majorHAnsi" w:cstheme="majorHAnsi"/>
                <w:sz w:val="20"/>
                <w:szCs w:val="20"/>
              </w:rPr>
              <w:t>Final presentation prep</w:t>
            </w:r>
          </w:p>
        </w:tc>
        <w:tc>
          <w:tcPr>
            <w:tcW w:w="1241" w:type="dxa"/>
            <w:shd w:val="clear" w:color="auto" w:fill="auto"/>
          </w:tcPr>
          <w:p w14:paraId="00AD5201" w14:textId="36DD1FAC" w:rsidR="00E76BB8" w:rsidRPr="001D2FBD" w:rsidRDefault="00E76BB8" w:rsidP="00E76BB8">
            <w:pPr>
              <w:rPr>
                <w:rFonts w:asciiTheme="majorHAnsi" w:hAnsiTheme="majorHAnsi" w:cstheme="majorHAnsi"/>
                <w:sz w:val="20"/>
                <w:szCs w:val="20"/>
              </w:rPr>
            </w:pPr>
          </w:p>
        </w:tc>
      </w:tr>
      <w:tr w:rsidR="00A437BF" w:rsidRPr="001D2FBD" w14:paraId="236E062E" w14:textId="77777777" w:rsidTr="00C757AC">
        <w:tc>
          <w:tcPr>
            <w:tcW w:w="738" w:type="dxa"/>
          </w:tcPr>
          <w:p w14:paraId="0279831C" w14:textId="7066F825" w:rsidR="00E76BB8" w:rsidRPr="001D2FBD" w:rsidRDefault="002D5BDC" w:rsidP="00C57DBC">
            <w:pPr>
              <w:jc w:val="center"/>
              <w:rPr>
                <w:rFonts w:asciiTheme="majorHAnsi" w:hAnsiTheme="majorHAnsi" w:cstheme="majorHAnsi"/>
                <w:sz w:val="20"/>
                <w:szCs w:val="20"/>
              </w:rPr>
            </w:pPr>
            <w:r>
              <w:rPr>
                <w:rFonts w:asciiTheme="majorHAnsi" w:hAnsiTheme="majorHAnsi" w:cstheme="majorHAnsi"/>
                <w:sz w:val="20"/>
                <w:szCs w:val="20"/>
              </w:rPr>
              <w:lastRenderedPageBreak/>
              <w:t>9 (5</w:t>
            </w:r>
            <w:r w:rsidR="00D67B72" w:rsidRPr="001D2FBD">
              <w:rPr>
                <w:rFonts w:asciiTheme="majorHAnsi" w:hAnsiTheme="majorHAnsi" w:cstheme="majorHAnsi"/>
                <w:sz w:val="20"/>
                <w:szCs w:val="20"/>
              </w:rPr>
              <w:t>/</w:t>
            </w:r>
            <w:r w:rsidR="00EF50B3">
              <w:rPr>
                <w:rFonts w:asciiTheme="majorHAnsi" w:hAnsiTheme="majorHAnsi" w:cstheme="majorHAnsi"/>
                <w:sz w:val="20"/>
                <w:szCs w:val="20"/>
              </w:rPr>
              <w:t>29</w:t>
            </w:r>
            <w:r w:rsidR="00D67B72" w:rsidRPr="001D2FBD">
              <w:rPr>
                <w:rFonts w:asciiTheme="majorHAnsi" w:hAnsiTheme="majorHAnsi" w:cstheme="majorHAnsi"/>
                <w:sz w:val="20"/>
                <w:szCs w:val="20"/>
              </w:rPr>
              <w:t>)</w:t>
            </w:r>
          </w:p>
        </w:tc>
        <w:tc>
          <w:tcPr>
            <w:tcW w:w="7357" w:type="dxa"/>
          </w:tcPr>
          <w:p w14:paraId="0AA78528" w14:textId="34236C94" w:rsidR="005036E3" w:rsidRPr="00125B97" w:rsidRDefault="00172D62" w:rsidP="00172D62">
            <w:pPr>
              <w:rPr>
                <w:rFonts w:asciiTheme="majorHAnsi" w:hAnsiTheme="majorHAnsi" w:cstheme="majorHAnsi"/>
                <w:sz w:val="20"/>
                <w:szCs w:val="20"/>
              </w:rPr>
            </w:pPr>
            <w:r>
              <w:rPr>
                <w:rFonts w:asciiTheme="majorHAnsi" w:hAnsiTheme="majorHAnsi" w:cstheme="majorHAnsi"/>
                <w:sz w:val="20"/>
                <w:szCs w:val="20"/>
              </w:rPr>
              <w:t>Project wrap-up and presentation prep</w:t>
            </w:r>
          </w:p>
        </w:tc>
        <w:tc>
          <w:tcPr>
            <w:tcW w:w="3912" w:type="dxa"/>
          </w:tcPr>
          <w:p w14:paraId="57ABFF4D" w14:textId="361AFBDB" w:rsidR="002F7B7B" w:rsidRPr="001D2FBD" w:rsidRDefault="00366AE7" w:rsidP="00E76BB8">
            <w:pPr>
              <w:rPr>
                <w:rFonts w:asciiTheme="majorHAnsi" w:hAnsiTheme="majorHAnsi" w:cstheme="majorHAnsi"/>
                <w:sz w:val="20"/>
                <w:szCs w:val="20"/>
              </w:rPr>
            </w:pPr>
            <w:r>
              <w:rPr>
                <w:rFonts w:asciiTheme="majorHAnsi" w:hAnsiTheme="majorHAnsi" w:cstheme="majorHAnsi"/>
                <w:sz w:val="20"/>
                <w:szCs w:val="20"/>
              </w:rPr>
              <w:t>Final presentation prep</w:t>
            </w:r>
          </w:p>
        </w:tc>
        <w:tc>
          <w:tcPr>
            <w:tcW w:w="1241" w:type="dxa"/>
          </w:tcPr>
          <w:p w14:paraId="7C6E02CA" w14:textId="0CDAC36D" w:rsidR="005B68E8" w:rsidRPr="001D2FBD" w:rsidRDefault="00172D62" w:rsidP="00E76BB8">
            <w:pPr>
              <w:rPr>
                <w:rFonts w:asciiTheme="majorHAnsi" w:hAnsiTheme="majorHAnsi" w:cstheme="majorHAnsi"/>
                <w:sz w:val="20"/>
                <w:szCs w:val="20"/>
              </w:rPr>
            </w:pPr>
            <w:r>
              <w:rPr>
                <w:rFonts w:asciiTheme="majorHAnsi" w:hAnsiTheme="majorHAnsi" w:cstheme="majorHAnsi"/>
                <w:sz w:val="20"/>
                <w:szCs w:val="20"/>
              </w:rPr>
              <w:t>Assignment 4</w:t>
            </w:r>
            <w:r w:rsidR="002E2717">
              <w:rPr>
                <w:rFonts w:asciiTheme="majorHAnsi" w:hAnsiTheme="majorHAnsi" w:cstheme="majorHAnsi"/>
                <w:sz w:val="20"/>
                <w:szCs w:val="20"/>
              </w:rPr>
              <w:t xml:space="preserve"> due</w:t>
            </w:r>
          </w:p>
        </w:tc>
      </w:tr>
      <w:tr w:rsidR="00A437BF" w:rsidRPr="001D2FBD" w14:paraId="299F9202" w14:textId="77777777" w:rsidTr="00C757AC">
        <w:tc>
          <w:tcPr>
            <w:tcW w:w="738" w:type="dxa"/>
            <w:tcBorders>
              <w:bottom w:val="single" w:sz="4" w:space="0" w:color="auto"/>
            </w:tcBorders>
          </w:tcPr>
          <w:p w14:paraId="4EEFE3DC" w14:textId="66030625" w:rsidR="00E76BB8" w:rsidRPr="001D2FBD" w:rsidRDefault="00EF50B3" w:rsidP="00C57DBC">
            <w:pPr>
              <w:jc w:val="center"/>
              <w:rPr>
                <w:rFonts w:asciiTheme="majorHAnsi" w:hAnsiTheme="majorHAnsi" w:cstheme="majorHAnsi"/>
                <w:sz w:val="20"/>
                <w:szCs w:val="20"/>
              </w:rPr>
            </w:pPr>
            <w:r>
              <w:rPr>
                <w:rFonts w:asciiTheme="majorHAnsi" w:hAnsiTheme="majorHAnsi" w:cstheme="majorHAnsi"/>
                <w:sz w:val="20"/>
                <w:szCs w:val="20"/>
              </w:rPr>
              <w:t>10 (6/5</w:t>
            </w:r>
            <w:r w:rsidR="00D67B72" w:rsidRPr="00E165DD">
              <w:rPr>
                <w:rFonts w:asciiTheme="majorHAnsi" w:hAnsiTheme="majorHAnsi" w:cstheme="majorHAnsi"/>
                <w:sz w:val="20"/>
                <w:szCs w:val="20"/>
              </w:rPr>
              <w:t>)</w:t>
            </w:r>
          </w:p>
        </w:tc>
        <w:tc>
          <w:tcPr>
            <w:tcW w:w="7357" w:type="dxa"/>
            <w:tcBorders>
              <w:bottom w:val="single" w:sz="4" w:space="0" w:color="auto"/>
            </w:tcBorders>
          </w:tcPr>
          <w:p w14:paraId="64053DE5" w14:textId="369AB50A" w:rsidR="004E58F3" w:rsidRPr="00A6195C" w:rsidRDefault="002E245F" w:rsidP="00A6195C">
            <w:pPr>
              <w:rPr>
                <w:rFonts w:asciiTheme="majorHAnsi" w:hAnsiTheme="majorHAnsi" w:cstheme="majorHAnsi"/>
                <w:sz w:val="20"/>
                <w:szCs w:val="20"/>
              </w:rPr>
            </w:pPr>
            <w:r>
              <w:rPr>
                <w:rFonts w:asciiTheme="majorHAnsi" w:hAnsiTheme="majorHAnsi" w:cstheme="majorHAnsi"/>
                <w:sz w:val="20"/>
                <w:szCs w:val="20"/>
              </w:rPr>
              <w:t>Final presentation</w:t>
            </w:r>
          </w:p>
        </w:tc>
        <w:tc>
          <w:tcPr>
            <w:tcW w:w="3912" w:type="dxa"/>
            <w:tcBorders>
              <w:bottom w:val="single" w:sz="4" w:space="0" w:color="auto"/>
            </w:tcBorders>
          </w:tcPr>
          <w:p w14:paraId="38246544" w14:textId="25C1D5BE" w:rsidR="005B68E8" w:rsidRPr="001D2FBD" w:rsidRDefault="008B23EB" w:rsidP="00E76BB8">
            <w:pPr>
              <w:rPr>
                <w:rFonts w:asciiTheme="majorHAnsi" w:hAnsiTheme="majorHAnsi" w:cstheme="majorHAnsi"/>
                <w:sz w:val="20"/>
                <w:szCs w:val="20"/>
              </w:rPr>
            </w:pPr>
            <w:r>
              <w:rPr>
                <w:rFonts w:asciiTheme="majorHAnsi" w:hAnsiTheme="majorHAnsi" w:cstheme="majorHAnsi"/>
                <w:sz w:val="20"/>
                <w:szCs w:val="20"/>
              </w:rPr>
              <w:t>Presentation due</w:t>
            </w:r>
          </w:p>
        </w:tc>
        <w:tc>
          <w:tcPr>
            <w:tcW w:w="1241" w:type="dxa"/>
            <w:tcBorders>
              <w:bottom w:val="single" w:sz="4" w:space="0" w:color="auto"/>
            </w:tcBorders>
          </w:tcPr>
          <w:p w14:paraId="674DAAD5" w14:textId="00039D9A" w:rsidR="00E76BB8" w:rsidRPr="001D2FBD" w:rsidRDefault="00E76BB8" w:rsidP="002E245F">
            <w:pPr>
              <w:rPr>
                <w:rFonts w:asciiTheme="majorHAnsi" w:hAnsiTheme="majorHAnsi" w:cstheme="majorHAnsi"/>
                <w:sz w:val="20"/>
                <w:szCs w:val="20"/>
              </w:rPr>
            </w:pPr>
          </w:p>
        </w:tc>
      </w:tr>
      <w:tr w:rsidR="005036E3" w:rsidRPr="001D2FBD" w14:paraId="66EEE660" w14:textId="77777777" w:rsidTr="00C757AC">
        <w:tc>
          <w:tcPr>
            <w:tcW w:w="738" w:type="dxa"/>
            <w:shd w:val="clear" w:color="auto" w:fill="FFFFFF" w:themeFill="background1"/>
          </w:tcPr>
          <w:p w14:paraId="69B12E64" w14:textId="68200EC8" w:rsidR="00E76BB8" w:rsidRPr="001D2FBD" w:rsidRDefault="002E245F" w:rsidP="00144488">
            <w:pPr>
              <w:jc w:val="center"/>
              <w:rPr>
                <w:rFonts w:asciiTheme="majorHAnsi" w:hAnsiTheme="majorHAnsi" w:cstheme="majorHAnsi"/>
                <w:sz w:val="20"/>
                <w:szCs w:val="20"/>
              </w:rPr>
            </w:pPr>
            <w:r>
              <w:rPr>
                <w:rFonts w:asciiTheme="majorHAnsi" w:hAnsiTheme="majorHAnsi" w:cstheme="majorHAnsi"/>
                <w:sz w:val="20"/>
                <w:szCs w:val="20"/>
              </w:rPr>
              <w:t>11</w:t>
            </w:r>
          </w:p>
        </w:tc>
        <w:tc>
          <w:tcPr>
            <w:tcW w:w="7357" w:type="dxa"/>
            <w:shd w:val="clear" w:color="auto" w:fill="FFFFFF" w:themeFill="background1"/>
          </w:tcPr>
          <w:p w14:paraId="4D4DA019" w14:textId="31CB2D7E" w:rsidR="00E45EFD" w:rsidRPr="001D2FBD" w:rsidRDefault="00172D62" w:rsidP="002E245F">
            <w:pPr>
              <w:rPr>
                <w:rFonts w:asciiTheme="majorHAnsi" w:hAnsiTheme="majorHAnsi" w:cstheme="majorHAnsi"/>
                <w:sz w:val="20"/>
                <w:szCs w:val="20"/>
              </w:rPr>
            </w:pPr>
            <w:r>
              <w:rPr>
                <w:rFonts w:asciiTheme="majorHAnsi" w:hAnsiTheme="majorHAnsi" w:cstheme="majorHAnsi"/>
                <w:sz w:val="20"/>
                <w:szCs w:val="20"/>
              </w:rPr>
              <w:t>No class</w:t>
            </w:r>
          </w:p>
        </w:tc>
        <w:tc>
          <w:tcPr>
            <w:tcW w:w="3912" w:type="dxa"/>
            <w:shd w:val="clear" w:color="auto" w:fill="FFFFFF" w:themeFill="background1"/>
          </w:tcPr>
          <w:p w14:paraId="3603BCE5" w14:textId="2294C7E3" w:rsidR="00E76BB8" w:rsidRPr="001D2FBD" w:rsidRDefault="008B23EB" w:rsidP="002E245F">
            <w:pPr>
              <w:rPr>
                <w:rFonts w:asciiTheme="majorHAnsi" w:hAnsiTheme="majorHAnsi" w:cstheme="majorHAnsi"/>
                <w:sz w:val="20"/>
                <w:szCs w:val="20"/>
              </w:rPr>
            </w:pPr>
            <w:r>
              <w:rPr>
                <w:rFonts w:asciiTheme="majorHAnsi" w:hAnsiTheme="majorHAnsi" w:cstheme="majorHAnsi"/>
                <w:sz w:val="20"/>
                <w:szCs w:val="20"/>
              </w:rPr>
              <w:t>Final report due</w:t>
            </w:r>
          </w:p>
        </w:tc>
        <w:tc>
          <w:tcPr>
            <w:tcW w:w="1241" w:type="dxa"/>
            <w:shd w:val="clear" w:color="auto" w:fill="FFFFFF" w:themeFill="background1"/>
          </w:tcPr>
          <w:p w14:paraId="4872608D" w14:textId="313DC4CE" w:rsidR="00E76BB8" w:rsidRPr="001D2FBD" w:rsidRDefault="00E76BB8" w:rsidP="00E76BB8">
            <w:pPr>
              <w:rPr>
                <w:rFonts w:asciiTheme="majorHAnsi" w:hAnsiTheme="majorHAnsi" w:cstheme="majorHAnsi"/>
                <w:sz w:val="20"/>
                <w:szCs w:val="20"/>
              </w:rPr>
            </w:pPr>
          </w:p>
        </w:tc>
      </w:tr>
    </w:tbl>
    <w:p w14:paraId="75A6AB65" w14:textId="77777777" w:rsidR="001B1F9A" w:rsidRPr="0006671E" w:rsidRDefault="001B1F9A" w:rsidP="00B70C75"/>
    <w:sectPr w:rsidR="001B1F9A" w:rsidRPr="0006671E" w:rsidSect="005354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AFFF" w14:textId="77777777" w:rsidR="0003678F" w:rsidRDefault="0003678F">
      <w:pPr>
        <w:spacing w:after="0" w:line="240" w:lineRule="auto"/>
      </w:pPr>
      <w:r>
        <w:separator/>
      </w:r>
    </w:p>
  </w:endnote>
  <w:endnote w:type="continuationSeparator" w:id="0">
    <w:p w14:paraId="00074275" w14:textId="77777777" w:rsidR="0003678F" w:rsidRDefault="000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1068" w14:textId="77777777" w:rsidR="00B86B2F" w:rsidRDefault="00B86B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84820"/>
      <w:docPartObj>
        <w:docPartGallery w:val="Page Numbers (Bottom of Page)"/>
        <w:docPartUnique/>
      </w:docPartObj>
    </w:sdtPr>
    <w:sdtEndPr>
      <w:rPr>
        <w:noProof/>
      </w:rPr>
    </w:sdtEndPr>
    <w:sdtContent>
      <w:p w14:paraId="33744B56" w14:textId="63D8B2EA" w:rsidR="00B86B2F" w:rsidRDefault="00B86B2F">
        <w:pPr>
          <w:pStyle w:val="Footer"/>
          <w:jc w:val="right"/>
        </w:pPr>
        <w:r>
          <w:fldChar w:fldCharType="begin"/>
        </w:r>
        <w:r>
          <w:instrText xml:space="preserve"> PAGE   \* MERGEFORMAT </w:instrText>
        </w:r>
        <w:r>
          <w:fldChar w:fldCharType="separate"/>
        </w:r>
        <w:r w:rsidR="00B139E8">
          <w:rPr>
            <w:noProof/>
          </w:rPr>
          <w:t>8</w:t>
        </w:r>
        <w:r>
          <w:rPr>
            <w:noProof/>
          </w:rPr>
          <w:fldChar w:fldCharType="end"/>
        </w:r>
      </w:p>
    </w:sdtContent>
  </w:sdt>
  <w:p w14:paraId="0F7AF51E" w14:textId="77777777" w:rsidR="00B86B2F" w:rsidRDefault="00B86B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A5186" w14:textId="77777777" w:rsidR="00B86B2F" w:rsidRDefault="00B86B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FE7A" w14:textId="77777777" w:rsidR="0003678F" w:rsidRDefault="0003678F">
      <w:pPr>
        <w:spacing w:after="0" w:line="240" w:lineRule="auto"/>
      </w:pPr>
      <w:r>
        <w:separator/>
      </w:r>
    </w:p>
  </w:footnote>
  <w:footnote w:type="continuationSeparator" w:id="0">
    <w:p w14:paraId="567D3AE3" w14:textId="77777777" w:rsidR="0003678F" w:rsidRDefault="000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00AA" w14:textId="77777777" w:rsidR="00B86B2F" w:rsidRDefault="00B86B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86C9" w14:textId="77777777" w:rsidR="00B86B2F" w:rsidRDefault="00B86B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8288" w14:textId="77777777" w:rsidR="00B86B2F" w:rsidRDefault="00B86B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968"/>
    <w:multiLevelType w:val="hybridMultilevel"/>
    <w:tmpl w:val="E4B0E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71B5"/>
    <w:multiLevelType w:val="hybridMultilevel"/>
    <w:tmpl w:val="FEA81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E55C2"/>
    <w:multiLevelType w:val="hybridMultilevel"/>
    <w:tmpl w:val="722C8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967CF"/>
    <w:multiLevelType w:val="hybridMultilevel"/>
    <w:tmpl w:val="90B2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16601"/>
    <w:multiLevelType w:val="hybridMultilevel"/>
    <w:tmpl w:val="ADA8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07F3"/>
    <w:multiLevelType w:val="hybridMultilevel"/>
    <w:tmpl w:val="2D0EF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442B7D"/>
    <w:multiLevelType w:val="hybridMultilevel"/>
    <w:tmpl w:val="3D4C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A84A9F"/>
    <w:multiLevelType w:val="hybridMultilevel"/>
    <w:tmpl w:val="F320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A7DC0"/>
    <w:multiLevelType w:val="hybridMultilevel"/>
    <w:tmpl w:val="0C4E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E02C5"/>
    <w:multiLevelType w:val="hybridMultilevel"/>
    <w:tmpl w:val="BE98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B4034F"/>
    <w:multiLevelType w:val="hybridMultilevel"/>
    <w:tmpl w:val="3CE6B00E"/>
    <w:lvl w:ilvl="0" w:tplc="4DBA6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32C3E"/>
    <w:multiLevelType w:val="hybridMultilevel"/>
    <w:tmpl w:val="E220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A0362"/>
    <w:multiLevelType w:val="hybridMultilevel"/>
    <w:tmpl w:val="6802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80367"/>
    <w:multiLevelType w:val="hybridMultilevel"/>
    <w:tmpl w:val="6C708CE4"/>
    <w:lvl w:ilvl="0" w:tplc="E50A53AC">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259F3"/>
    <w:multiLevelType w:val="hybridMultilevel"/>
    <w:tmpl w:val="EC8A2468"/>
    <w:lvl w:ilvl="0" w:tplc="36827940">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D0203"/>
    <w:multiLevelType w:val="hybridMultilevel"/>
    <w:tmpl w:val="B36C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517F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B83481"/>
    <w:multiLevelType w:val="hybridMultilevel"/>
    <w:tmpl w:val="64DCA060"/>
    <w:lvl w:ilvl="0" w:tplc="8176E8C4">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E61315"/>
    <w:multiLevelType w:val="hybridMultilevel"/>
    <w:tmpl w:val="1BBE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833A9"/>
    <w:multiLevelType w:val="hybridMultilevel"/>
    <w:tmpl w:val="53EC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F20ED"/>
    <w:multiLevelType w:val="hybridMultilevel"/>
    <w:tmpl w:val="D64E2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204FC"/>
    <w:multiLevelType w:val="hybridMultilevel"/>
    <w:tmpl w:val="4996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B52B5B"/>
    <w:multiLevelType w:val="hybridMultilevel"/>
    <w:tmpl w:val="5CF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854A5"/>
    <w:multiLevelType w:val="hybridMultilevel"/>
    <w:tmpl w:val="054A2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AD4AD7"/>
    <w:multiLevelType w:val="hybridMultilevel"/>
    <w:tmpl w:val="493E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4C0EE6"/>
    <w:multiLevelType w:val="hybridMultilevel"/>
    <w:tmpl w:val="70E4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8C1DC0"/>
    <w:multiLevelType w:val="hybridMultilevel"/>
    <w:tmpl w:val="D6728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0A5E8C"/>
    <w:multiLevelType w:val="hybridMultilevel"/>
    <w:tmpl w:val="686A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BD1772"/>
    <w:multiLevelType w:val="hybridMultilevel"/>
    <w:tmpl w:val="2BD84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A5421D"/>
    <w:multiLevelType w:val="hybridMultilevel"/>
    <w:tmpl w:val="1A6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C67E6"/>
    <w:multiLevelType w:val="hybridMultilevel"/>
    <w:tmpl w:val="1C3EE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60840"/>
    <w:multiLevelType w:val="hybridMultilevel"/>
    <w:tmpl w:val="69E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16B3E"/>
    <w:multiLevelType w:val="hybridMultilevel"/>
    <w:tmpl w:val="08DC2992"/>
    <w:lvl w:ilvl="0" w:tplc="4ED6C8FA">
      <w:start w:val="1"/>
      <w:numFmt w:val="decimal"/>
      <w:lvlText w:val="%1."/>
      <w:lvlJc w:val="left"/>
      <w:pPr>
        <w:tabs>
          <w:tab w:val="num" w:pos="720"/>
        </w:tabs>
        <w:ind w:left="720" w:hanging="360"/>
      </w:pPr>
    </w:lvl>
    <w:lvl w:ilvl="1" w:tplc="96ACC0AA" w:tentative="1">
      <w:start w:val="1"/>
      <w:numFmt w:val="decimal"/>
      <w:lvlText w:val="%2."/>
      <w:lvlJc w:val="left"/>
      <w:pPr>
        <w:tabs>
          <w:tab w:val="num" w:pos="1440"/>
        </w:tabs>
        <w:ind w:left="1440" w:hanging="360"/>
      </w:pPr>
    </w:lvl>
    <w:lvl w:ilvl="2" w:tplc="F11A0A8C" w:tentative="1">
      <w:start w:val="1"/>
      <w:numFmt w:val="decimal"/>
      <w:lvlText w:val="%3."/>
      <w:lvlJc w:val="left"/>
      <w:pPr>
        <w:tabs>
          <w:tab w:val="num" w:pos="2160"/>
        </w:tabs>
        <w:ind w:left="2160" w:hanging="360"/>
      </w:pPr>
    </w:lvl>
    <w:lvl w:ilvl="3" w:tplc="044630A0" w:tentative="1">
      <w:start w:val="1"/>
      <w:numFmt w:val="decimal"/>
      <w:lvlText w:val="%4."/>
      <w:lvlJc w:val="left"/>
      <w:pPr>
        <w:tabs>
          <w:tab w:val="num" w:pos="2880"/>
        </w:tabs>
        <w:ind w:left="2880" w:hanging="360"/>
      </w:pPr>
    </w:lvl>
    <w:lvl w:ilvl="4" w:tplc="E73EE4F6" w:tentative="1">
      <w:start w:val="1"/>
      <w:numFmt w:val="decimal"/>
      <w:lvlText w:val="%5."/>
      <w:lvlJc w:val="left"/>
      <w:pPr>
        <w:tabs>
          <w:tab w:val="num" w:pos="3600"/>
        </w:tabs>
        <w:ind w:left="3600" w:hanging="360"/>
      </w:pPr>
    </w:lvl>
    <w:lvl w:ilvl="5" w:tplc="54D84FC2" w:tentative="1">
      <w:start w:val="1"/>
      <w:numFmt w:val="decimal"/>
      <w:lvlText w:val="%6."/>
      <w:lvlJc w:val="left"/>
      <w:pPr>
        <w:tabs>
          <w:tab w:val="num" w:pos="4320"/>
        </w:tabs>
        <w:ind w:left="4320" w:hanging="360"/>
      </w:pPr>
    </w:lvl>
    <w:lvl w:ilvl="6" w:tplc="437A00BA" w:tentative="1">
      <w:start w:val="1"/>
      <w:numFmt w:val="decimal"/>
      <w:lvlText w:val="%7."/>
      <w:lvlJc w:val="left"/>
      <w:pPr>
        <w:tabs>
          <w:tab w:val="num" w:pos="5040"/>
        </w:tabs>
        <w:ind w:left="5040" w:hanging="360"/>
      </w:pPr>
    </w:lvl>
    <w:lvl w:ilvl="7" w:tplc="5CEC2B68" w:tentative="1">
      <w:start w:val="1"/>
      <w:numFmt w:val="decimal"/>
      <w:lvlText w:val="%8."/>
      <w:lvlJc w:val="left"/>
      <w:pPr>
        <w:tabs>
          <w:tab w:val="num" w:pos="5760"/>
        </w:tabs>
        <w:ind w:left="5760" w:hanging="360"/>
      </w:pPr>
    </w:lvl>
    <w:lvl w:ilvl="8" w:tplc="B240F8D0" w:tentative="1">
      <w:start w:val="1"/>
      <w:numFmt w:val="decimal"/>
      <w:lvlText w:val="%9."/>
      <w:lvlJc w:val="left"/>
      <w:pPr>
        <w:tabs>
          <w:tab w:val="num" w:pos="6480"/>
        </w:tabs>
        <w:ind w:left="6480" w:hanging="360"/>
      </w:pPr>
    </w:lvl>
  </w:abstractNum>
  <w:abstractNum w:abstractNumId="33" w15:restartNumberingAfterBreak="0">
    <w:nsid w:val="7FA370B1"/>
    <w:multiLevelType w:val="hybridMultilevel"/>
    <w:tmpl w:val="67F0CABA"/>
    <w:lvl w:ilvl="0" w:tplc="4DBA6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10"/>
  </w:num>
  <w:num w:numId="4">
    <w:abstractNumId w:val="31"/>
  </w:num>
  <w:num w:numId="5">
    <w:abstractNumId w:val="12"/>
  </w:num>
  <w:num w:numId="6">
    <w:abstractNumId w:val="19"/>
  </w:num>
  <w:num w:numId="7">
    <w:abstractNumId w:val="32"/>
  </w:num>
  <w:num w:numId="8">
    <w:abstractNumId w:val="2"/>
  </w:num>
  <w:num w:numId="9">
    <w:abstractNumId w:val="30"/>
  </w:num>
  <w:num w:numId="10">
    <w:abstractNumId w:val="29"/>
  </w:num>
  <w:num w:numId="11">
    <w:abstractNumId w:val="6"/>
  </w:num>
  <w:num w:numId="12">
    <w:abstractNumId w:val="22"/>
  </w:num>
  <w:num w:numId="13">
    <w:abstractNumId w:val="17"/>
  </w:num>
  <w:num w:numId="14">
    <w:abstractNumId w:val="4"/>
  </w:num>
  <w:num w:numId="15">
    <w:abstractNumId w:val="18"/>
  </w:num>
  <w:num w:numId="16">
    <w:abstractNumId w:val="13"/>
  </w:num>
  <w:num w:numId="17">
    <w:abstractNumId w:val="14"/>
  </w:num>
  <w:num w:numId="18">
    <w:abstractNumId w:val="26"/>
  </w:num>
  <w:num w:numId="19">
    <w:abstractNumId w:val="15"/>
  </w:num>
  <w:num w:numId="20">
    <w:abstractNumId w:val="24"/>
  </w:num>
  <w:num w:numId="21">
    <w:abstractNumId w:val="8"/>
  </w:num>
  <w:num w:numId="22">
    <w:abstractNumId w:val="9"/>
  </w:num>
  <w:num w:numId="23">
    <w:abstractNumId w:val="11"/>
  </w:num>
  <w:num w:numId="24">
    <w:abstractNumId w:val="7"/>
  </w:num>
  <w:num w:numId="25">
    <w:abstractNumId w:val="16"/>
  </w:num>
  <w:num w:numId="26">
    <w:abstractNumId w:val="0"/>
  </w:num>
  <w:num w:numId="27">
    <w:abstractNumId w:val="28"/>
  </w:num>
  <w:num w:numId="28">
    <w:abstractNumId w:val="5"/>
  </w:num>
  <w:num w:numId="29">
    <w:abstractNumId w:val="1"/>
  </w:num>
  <w:num w:numId="30">
    <w:abstractNumId w:val="25"/>
  </w:num>
  <w:num w:numId="31">
    <w:abstractNumId w:val="27"/>
  </w:num>
  <w:num w:numId="32">
    <w:abstractNumId w:val="3"/>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yNDOzNDUyMrcwNzZV0lEKTi0uzszPAykwrAUA7R6BSSwAAAA="/>
  </w:docVars>
  <w:rsids>
    <w:rsidRoot w:val="006679A6"/>
    <w:rsid w:val="00006960"/>
    <w:rsid w:val="00010ACF"/>
    <w:rsid w:val="0003678F"/>
    <w:rsid w:val="00046085"/>
    <w:rsid w:val="00060E60"/>
    <w:rsid w:val="0006671E"/>
    <w:rsid w:val="00067F5F"/>
    <w:rsid w:val="000917FF"/>
    <w:rsid w:val="000D6DB7"/>
    <w:rsid w:val="000E5F43"/>
    <w:rsid w:val="000F3E23"/>
    <w:rsid w:val="001146CB"/>
    <w:rsid w:val="00117127"/>
    <w:rsid w:val="00125B97"/>
    <w:rsid w:val="0013592E"/>
    <w:rsid w:val="00144488"/>
    <w:rsid w:val="001671DF"/>
    <w:rsid w:val="00172D62"/>
    <w:rsid w:val="001776CC"/>
    <w:rsid w:val="001779C8"/>
    <w:rsid w:val="001B1F9A"/>
    <w:rsid w:val="001C60C2"/>
    <w:rsid w:val="001D2F33"/>
    <w:rsid w:val="001D2FBD"/>
    <w:rsid w:val="001D7973"/>
    <w:rsid w:val="00202BAA"/>
    <w:rsid w:val="002047A3"/>
    <w:rsid w:val="002158FE"/>
    <w:rsid w:val="00234E0A"/>
    <w:rsid w:val="00241173"/>
    <w:rsid w:val="002445A4"/>
    <w:rsid w:val="00245CA6"/>
    <w:rsid w:val="00280DB9"/>
    <w:rsid w:val="002A2228"/>
    <w:rsid w:val="002D5BDC"/>
    <w:rsid w:val="002E245F"/>
    <w:rsid w:val="002E2717"/>
    <w:rsid w:val="002E6670"/>
    <w:rsid w:val="002F4F60"/>
    <w:rsid w:val="002F7B7B"/>
    <w:rsid w:val="0032706E"/>
    <w:rsid w:val="003348EC"/>
    <w:rsid w:val="00366AE7"/>
    <w:rsid w:val="00376518"/>
    <w:rsid w:val="003925DA"/>
    <w:rsid w:val="00397E42"/>
    <w:rsid w:val="003B715B"/>
    <w:rsid w:val="003F57B2"/>
    <w:rsid w:val="00404FDF"/>
    <w:rsid w:val="00426308"/>
    <w:rsid w:val="00446A41"/>
    <w:rsid w:val="004D33E0"/>
    <w:rsid w:val="004E2F00"/>
    <w:rsid w:val="004E58F3"/>
    <w:rsid w:val="004E774D"/>
    <w:rsid w:val="005036E3"/>
    <w:rsid w:val="00507562"/>
    <w:rsid w:val="005152C8"/>
    <w:rsid w:val="0052045D"/>
    <w:rsid w:val="00523CBB"/>
    <w:rsid w:val="00531F42"/>
    <w:rsid w:val="005354CC"/>
    <w:rsid w:val="00536D12"/>
    <w:rsid w:val="00536F23"/>
    <w:rsid w:val="00543529"/>
    <w:rsid w:val="005679C6"/>
    <w:rsid w:val="00574F4A"/>
    <w:rsid w:val="00582798"/>
    <w:rsid w:val="005B68E8"/>
    <w:rsid w:val="005C07BF"/>
    <w:rsid w:val="005E164B"/>
    <w:rsid w:val="00610DD2"/>
    <w:rsid w:val="00614417"/>
    <w:rsid w:val="00652939"/>
    <w:rsid w:val="00655C2B"/>
    <w:rsid w:val="006679A6"/>
    <w:rsid w:val="00671B1B"/>
    <w:rsid w:val="00673EBE"/>
    <w:rsid w:val="00675766"/>
    <w:rsid w:val="006931BD"/>
    <w:rsid w:val="006933D8"/>
    <w:rsid w:val="006B0C5A"/>
    <w:rsid w:val="006D1F0F"/>
    <w:rsid w:val="006E4C02"/>
    <w:rsid w:val="006E648C"/>
    <w:rsid w:val="006F48FF"/>
    <w:rsid w:val="00702750"/>
    <w:rsid w:val="00726D44"/>
    <w:rsid w:val="00750F32"/>
    <w:rsid w:val="00754A37"/>
    <w:rsid w:val="00756CA6"/>
    <w:rsid w:val="00781982"/>
    <w:rsid w:val="007923B9"/>
    <w:rsid w:val="00793444"/>
    <w:rsid w:val="00795B42"/>
    <w:rsid w:val="007A2384"/>
    <w:rsid w:val="007A6F0B"/>
    <w:rsid w:val="007B2CC7"/>
    <w:rsid w:val="007C0C26"/>
    <w:rsid w:val="007E140B"/>
    <w:rsid w:val="007F1501"/>
    <w:rsid w:val="00807214"/>
    <w:rsid w:val="008A7C3B"/>
    <w:rsid w:val="008B23EB"/>
    <w:rsid w:val="008B2826"/>
    <w:rsid w:val="008B6E0C"/>
    <w:rsid w:val="008D07FA"/>
    <w:rsid w:val="008E4219"/>
    <w:rsid w:val="008F3FC3"/>
    <w:rsid w:val="00911206"/>
    <w:rsid w:val="0092682F"/>
    <w:rsid w:val="00932FBF"/>
    <w:rsid w:val="00936201"/>
    <w:rsid w:val="00937DA7"/>
    <w:rsid w:val="0095577F"/>
    <w:rsid w:val="009620E1"/>
    <w:rsid w:val="009A078B"/>
    <w:rsid w:val="009A0D3B"/>
    <w:rsid w:val="009B12FF"/>
    <w:rsid w:val="009E64B5"/>
    <w:rsid w:val="009F041E"/>
    <w:rsid w:val="00A1452C"/>
    <w:rsid w:val="00A1600F"/>
    <w:rsid w:val="00A3293A"/>
    <w:rsid w:val="00A42F5E"/>
    <w:rsid w:val="00A437BF"/>
    <w:rsid w:val="00A513BC"/>
    <w:rsid w:val="00A6195C"/>
    <w:rsid w:val="00A869CC"/>
    <w:rsid w:val="00AB186E"/>
    <w:rsid w:val="00AC2417"/>
    <w:rsid w:val="00B038C8"/>
    <w:rsid w:val="00B139E8"/>
    <w:rsid w:val="00B32D7B"/>
    <w:rsid w:val="00B357D0"/>
    <w:rsid w:val="00B70C75"/>
    <w:rsid w:val="00B743DC"/>
    <w:rsid w:val="00B7451F"/>
    <w:rsid w:val="00B85B2D"/>
    <w:rsid w:val="00B86B2F"/>
    <w:rsid w:val="00B93069"/>
    <w:rsid w:val="00B95FA4"/>
    <w:rsid w:val="00BD483D"/>
    <w:rsid w:val="00BF338F"/>
    <w:rsid w:val="00C20824"/>
    <w:rsid w:val="00C23A88"/>
    <w:rsid w:val="00C33946"/>
    <w:rsid w:val="00C405D2"/>
    <w:rsid w:val="00C57DBC"/>
    <w:rsid w:val="00C757AC"/>
    <w:rsid w:val="00CA1344"/>
    <w:rsid w:val="00CA5953"/>
    <w:rsid w:val="00CD6E37"/>
    <w:rsid w:val="00D23697"/>
    <w:rsid w:val="00D52C5A"/>
    <w:rsid w:val="00D53CD8"/>
    <w:rsid w:val="00D67B72"/>
    <w:rsid w:val="00D92615"/>
    <w:rsid w:val="00DD7330"/>
    <w:rsid w:val="00DF132B"/>
    <w:rsid w:val="00DF32A4"/>
    <w:rsid w:val="00DF4495"/>
    <w:rsid w:val="00E00B85"/>
    <w:rsid w:val="00E0528C"/>
    <w:rsid w:val="00E1364A"/>
    <w:rsid w:val="00E1502E"/>
    <w:rsid w:val="00E165DD"/>
    <w:rsid w:val="00E45EFD"/>
    <w:rsid w:val="00E742AB"/>
    <w:rsid w:val="00E7611E"/>
    <w:rsid w:val="00E76BB8"/>
    <w:rsid w:val="00E80367"/>
    <w:rsid w:val="00E848D1"/>
    <w:rsid w:val="00EB047D"/>
    <w:rsid w:val="00EC796C"/>
    <w:rsid w:val="00ED6BF9"/>
    <w:rsid w:val="00EE37BB"/>
    <w:rsid w:val="00EF1115"/>
    <w:rsid w:val="00EF2773"/>
    <w:rsid w:val="00EF2F52"/>
    <w:rsid w:val="00EF4F4B"/>
    <w:rsid w:val="00EF50B3"/>
    <w:rsid w:val="00EF6B6D"/>
    <w:rsid w:val="00F23090"/>
    <w:rsid w:val="00F622BB"/>
    <w:rsid w:val="00F6307C"/>
    <w:rsid w:val="00FA489A"/>
    <w:rsid w:val="00FC56F0"/>
    <w:rsid w:val="00FD6C5F"/>
    <w:rsid w:val="00FD700A"/>
    <w:rsid w:val="00FE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2A887"/>
  <w15:docId w15:val="{3E0E0A2A-45C1-4A78-844F-92BB3CD4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B97"/>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DF32A4"/>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79A6"/>
    <w:rPr>
      <w:sz w:val="16"/>
      <w:szCs w:val="16"/>
    </w:rPr>
  </w:style>
  <w:style w:type="paragraph" w:styleId="CommentText">
    <w:name w:val="annotation text"/>
    <w:basedOn w:val="Normal"/>
    <w:link w:val="CommentTextChar"/>
    <w:uiPriority w:val="99"/>
    <w:semiHidden/>
    <w:unhideWhenUsed/>
    <w:rsid w:val="006679A6"/>
    <w:pPr>
      <w:spacing w:line="240" w:lineRule="auto"/>
    </w:pPr>
    <w:rPr>
      <w:sz w:val="20"/>
      <w:szCs w:val="20"/>
    </w:rPr>
  </w:style>
  <w:style w:type="character" w:customStyle="1" w:styleId="CommentTextChar">
    <w:name w:val="Comment Text Char"/>
    <w:basedOn w:val="DefaultParagraphFont"/>
    <w:link w:val="CommentText"/>
    <w:uiPriority w:val="99"/>
    <w:semiHidden/>
    <w:rsid w:val="006679A6"/>
    <w:rPr>
      <w:sz w:val="20"/>
      <w:szCs w:val="20"/>
    </w:rPr>
  </w:style>
  <w:style w:type="paragraph" w:styleId="CommentSubject">
    <w:name w:val="annotation subject"/>
    <w:basedOn w:val="CommentText"/>
    <w:next w:val="CommentText"/>
    <w:link w:val="CommentSubjectChar"/>
    <w:uiPriority w:val="99"/>
    <w:semiHidden/>
    <w:unhideWhenUsed/>
    <w:rsid w:val="006679A6"/>
    <w:rPr>
      <w:b/>
      <w:bCs/>
    </w:rPr>
  </w:style>
  <w:style w:type="character" w:customStyle="1" w:styleId="CommentSubjectChar">
    <w:name w:val="Comment Subject Char"/>
    <w:basedOn w:val="CommentTextChar"/>
    <w:link w:val="CommentSubject"/>
    <w:uiPriority w:val="99"/>
    <w:semiHidden/>
    <w:rsid w:val="006679A6"/>
    <w:rPr>
      <w:b/>
      <w:bCs/>
      <w:sz w:val="20"/>
      <w:szCs w:val="20"/>
    </w:rPr>
  </w:style>
  <w:style w:type="paragraph" w:styleId="BalloonText">
    <w:name w:val="Balloon Text"/>
    <w:basedOn w:val="Normal"/>
    <w:link w:val="BalloonTextChar"/>
    <w:uiPriority w:val="99"/>
    <w:semiHidden/>
    <w:unhideWhenUsed/>
    <w:rsid w:val="00667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A6"/>
    <w:rPr>
      <w:rFonts w:ascii="Segoe UI" w:hAnsi="Segoe UI" w:cs="Segoe UI"/>
      <w:sz w:val="18"/>
      <w:szCs w:val="18"/>
    </w:rPr>
  </w:style>
  <w:style w:type="paragraph" w:styleId="ListParagraph">
    <w:name w:val="List Paragraph"/>
    <w:basedOn w:val="Normal"/>
    <w:uiPriority w:val="34"/>
    <w:qFormat/>
    <w:rsid w:val="006679A6"/>
    <w:pPr>
      <w:ind w:left="720"/>
      <w:contextualSpacing/>
    </w:pPr>
  </w:style>
  <w:style w:type="table" w:styleId="TableGrid">
    <w:name w:val="Table Grid"/>
    <w:basedOn w:val="TableNormal"/>
    <w:uiPriority w:val="39"/>
    <w:rsid w:val="008B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186E"/>
    <w:rPr>
      <w:color w:val="0000FF"/>
      <w:u w:val="single"/>
    </w:rPr>
  </w:style>
  <w:style w:type="paragraph" w:styleId="Header">
    <w:name w:val="header"/>
    <w:basedOn w:val="Normal"/>
    <w:link w:val="HeaderChar"/>
    <w:uiPriority w:val="99"/>
    <w:unhideWhenUsed/>
    <w:rsid w:val="00AB186E"/>
    <w:pPr>
      <w:tabs>
        <w:tab w:val="center" w:pos="4680"/>
        <w:tab w:val="right" w:pos="9360"/>
      </w:tabs>
      <w:spacing w:after="0" w:line="240" w:lineRule="auto"/>
    </w:pPr>
    <w:rPr>
      <w:sz w:val="24"/>
      <w:szCs w:val="24"/>
      <w:lang w:eastAsia="en-US"/>
    </w:rPr>
  </w:style>
  <w:style w:type="character" w:customStyle="1" w:styleId="HeaderChar">
    <w:name w:val="Header Char"/>
    <w:basedOn w:val="DefaultParagraphFont"/>
    <w:link w:val="Header"/>
    <w:uiPriority w:val="99"/>
    <w:rsid w:val="00AB186E"/>
    <w:rPr>
      <w:sz w:val="24"/>
      <w:szCs w:val="24"/>
      <w:lang w:eastAsia="en-US"/>
    </w:rPr>
  </w:style>
  <w:style w:type="paragraph" w:styleId="Footer">
    <w:name w:val="footer"/>
    <w:basedOn w:val="Normal"/>
    <w:link w:val="FooterChar"/>
    <w:uiPriority w:val="99"/>
    <w:unhideWhenUsed/>
    <w:rsid w:val="00AB186E"/>
    <w:pPr>
      <w:tabs>
        <w:tab w:val="center" w:pos="4680"/>
        <w:tab w:val="right" w:pos="9360"/>
      </w:tabs>
      <w:spacing w:after="0" w:line="240" w:lineRule="auto"/>
    </w:pPr>
    <w:rPr>
      <w:sz w:val="24"/>
      <w:szCs w:val="24"/>
      <w:lang w:eastAsia="en-US"/>
    </w:rPr>
  </w:style>
  <w:style w:type="character" w:customStyle="1" w:styleId="FooterChar">
    <w:name w:val="Footer Char"/>
    <w:basedOn w:val="DefaultParagraphFont"/>
    <w:link w:val="Footer"/>
    <w:uiPriority w:val="99"/>
    <w:rsid w:val="00AB186E"/>
    <w:rPr>
      <w:sz w:val="24"/>
      <w:szCs w:val="24"/>
      <w:lang w:eastAsia="en-US"/>
    </w:rPr>
  </w:style>
  <w:style w:type="paragraph" w:styleId="NormalWeb">
    <w:name w:val="Normal (Web)"/>
    <w:basedOn w:val="Normal"/>
    <w:uiPriority w:val="99"/>
    <w:semiHidden/>
    <w:unhideWhenUsed/>
    <w:rsid w:val="00675766"/>
    <w:pPr>
      <w:spacing w:before="100" w:beforeAutospacing="1" w:after="100" w:afterAutospacing="1" w:line="240" w:lineRule="auto"/>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3F57B2"/>
    <w:rPr>
      <w:color w:val="954F72" w:themeColor="followedHyperlink"/>
      <w:u w:val="single"/>
    </w:rPr>
  </w:style>
  <w:style w:type="character" w:customStyle="1" w:styleId="Heading2Char">
    <w:name w:val="Heading 2 Char"/>
    <w:basedOn w:val="DefaultParagraphFont"/>
    <w:link w:val="Heading2"/>
    <w:rsid w:val="00DF32A4"/>
    <w:rPr>
      <w:rFonts w:ascii="Arial" w:eastAsia="Times New Roman" w:hAnsi="Arial" w:cs="Arial"/>
      <w:b/>
      <w:bCs/>
      <w:i/>
      <w:iCs/>
      <w:sz w:val="28"/>
      <w:szCs w:val="28"/>
      <w:lang w:eastAsia="en-US"/>
    </w:rPr>
  </w:style>
  <w:style w:type="character" w:customStyle="1" w:styleId="Heading1Char">
    <w:name w:val="Heading 1 Char"/>
    <w:basedOn w:val="DefaultParagraphFont"/>
    <w:link w:val="Heading1"/>
    <w:uiPriority w:val="9"/>
    <w:rsid w:val="00125B97"/>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507">
      <w:bodyDiv w:val="1"/>
      <w:marLeft w:val="0"/>
      <w:marRight w:val="0"/>
      <w:marTop w:val="0"/>
      <w:marBottom w:val="0"/>
      <w:divBdr>
        <w:top w:val="none" w:sz="0" w:space="0" w:color="auto"/>
        <w:left w:val="none" w:sz="0" w:space="0" w:color="auto"/>
        <w:bottom w:val="none" w:sz="0" w:space="0" w:color="auto"/>
        <w:right w:val="none" w:sz="0" w:space="0" w:color="auto"/>
      </w:divBdr>
      <w:divsChild>
        <w:div w:id="986665408">
          <w:marLeft w:val="720"/>
          <w:marRight w:val="0"/>
          <w:marTop w:val="192"/>
          <w:marBottom w:val="0"/>
          <w:divBdr>
            <w:top w:val="none" w:sz="0" w:space="0" w:color="auto"/>
            <w:left w:val="none" w:sz="0" w:space="0" w:color="auto"/>
            <w:bottom w:val="none" w:sz="0" w:space="0" w:color="auto"/>
            <w:right w:val="none" w:sz="0" w:space="0" w:color="auto"/>
          </w:divBdr>
        </w:div>
        <w:div w:id="400492435">
          <w:marLeft w:val="720"/>
          <w:marRight w:val="0"/>
          <w:marTop w:val="192"/>
          <w:marBottom w:val="0"/>
          <w:divBdr>
            <w:top w:val="none" w:sz="0" w:space="0" w:color="auto"/>
            <w:left w:val="none" w:sz="0" w:space="0" w:color="auto"/>
            <w:bottom w:val="none" w:sz="0" w:space="0" w:color="auto"/>
            <w:right w:val="none" w:sz="0" w:space="0" w:color="auto"/>
          </w:divBdr>
        </w:div>
        <w:div w:id="1681468482">
          <w:marLeft w:val="720"/>
          <w:marRight w:val="0"/>
          <w:marTop w:val="192"/>
          <w:marBottom w:val="0"/>
          <w:divBdr>
            <w:top w:val="none" w:sz="0" w:space="0" w:color="auto"/>
            <w:left w:val="none" w:sz="0" w:space="0" w:color="auto"/>
            <w:bottom w:val="none" w:sz="0" w:space="0" w:color="auto"/>
            <w:right w:val="none" w:sz="0" w:space="0" w:color="auto"/>
          </w:divBdr>
        </w:div>
        <w:div w:id="128326211">
          <w:marLeft w:val="720"/>
          <w:marRight w:val="0"/>
          <w:marTop w:val="192"/>
          <w:marBottom w:val="0"/>
          <w:divBdr>
            <w:top w:val="none" w:sz="0" w:space="0" w:color="auto"/>
            <w:left w:val="none" w:sz="0" w:space="0" w:color="auto"/>
            <w:bottom w:val="none" w:sz="0" w:space="0" w:color="auto"/>
            <w:right w:val="none" w:sz="0" w:space="0" w:color="auto"/>
          </w:divBdr>
        </w:div>
        <w:div w:id="1415513469">
          <w:marLeft w:val="720"/>
          <w:marRight w:val="0"/>
          <w:marTop w:val="192"/>
          <w:marBottom w:val="0"/>
          <w:divBdr>
            <w:top w:val="none" w:sz="0" w:space="0" w:color="auto"/>
            <w:left w:val="none" w:sz="0" w:space="0" w:color="auto"/>
            <w:bottom w:val="none" w:sz="0" w:space="0" w:color="auto"/>
            <w:right w:val="none" w:sz="0" w:space="0" w:color="auto"/>
          </w:divBdr>
        </w:div>
        <w:div w:id="1628391580">
          <w:marLeft w:val="720"/>
          <w:marRight w:val="0"/>
          <w:marTop w:val="192"/>
          <w:marBottom w:val="0"/>
          <w:divBdr>
            <w:top w:val="none" w:sz="0" w:space="0" w:color="auto"/>
            <w:left w:val="none" w:sz="0" w:space="0" w:color="auto"/>
            <w:bottom w:val="none" w:sz="0" w:space="0" w:color="auto"/>
            <w:right w:val="none" w:sz="0" w:space="0" w:color="auto"/>
          </w:divBdr>
        </w:div>
        <w:div w:id="1805275609">
          <w:marLeft w:val="720"/>
          <w:marRight w:val="0"/>
          <w:marTop w:val="192"/>
          <w:marBottom w:val="0"/>
          <w:divBdr>
            <w:top w:val="none" w:sz="0" w:space="0" w:color="auto"/>
            <w:left w:val="none" w:sz="0" w:space="0" w:color="auto"/>
            <w:bottom w:val="none" w:sz="0" w:space="0" w:color="auto"/>
            <w:right w:val="none" w:sz="0" w:space="0" w:color="auto"/>
          </w:divBdr>
        </w:div>
        <w:div w:id="667251833">
          <w:marLeft w:val="720"/>
          <w:marRight w:val="0"/>
          <w:marTop w:val="192"/>
          <w:marBottom w:val="0"/>
          <w:divBdr>
            <w:top w:val="none" w:sz="0" w:space="0" w:color="auto"/>
            <w:left w:val="none" w:sz="0" w:space="0" w:color="auto"/>
            <w:bottom w:val="none" w:sz="0" w:space="0" w:color="auto"/>
            <w:right w:val="none" w:sz="0" w:space="0" w:color="auto"/>
          </w:divBdr>
        </w:div>
        <w:div w:id="1859151077">
          <w:marLeft w:val="720"/>
          <w:marRight w:val="0"/>
          <w:marTop w:val="192"/>
          <w:marBottom w:val="0"/>
          <w:divBdr>
            <w:top w:val="none" w:sz="0" w:space="0" w:color="auto"/>
            <w:left w:val="none" w:sz="0" w:space="0" w:color="auto"/>
            <w:bottom w:val="none" w:sz="0" w:space="0" w:color="auto"/>
            <w:right w:val="none" w:sz="0" w:space="0" w:color="auto"/>
          </w:divBdr>
        </w:div>
        <w:div w:id="753166703">
          <w:marLeft w:val="720"/>
          <w:marRight w:val="0"/>
          <w:marTop w:val="192"/>
          <w:marBottom w:val="0"/>
          <w:divBdr>
            <w:top w:val="none" w:sz="0" w:space="0" w:color="auto"/>
            <w:left w:val="none" w:sz="0" w:space="0" w:color="auto"/>
            <w:bottom w:val="none" w:sz="0" w:space="0" w:color="auto"/>
            <w:right w:val="none" w:sz="0" w:space="0" w:color="auto"/>
          </w:divBdr>
        </w:div>
        <w:div w:id="1861774394">
          <w:marLeft w:val="720"/>
          <w:marRight w:val="0"/>
          <w:marTop w:val="192"/>
          <w:marBottom w:val="0"/>
          <w:divBdr>
            <w:top w:val="none" w:sz="0" w:space="0" w:color="auto"/>
            <w:left w:val="none" w:sz="0" w:space="0" w:color="auto"/>
            <w:bottom w:val="none" w:sz="0" w:space="0" w:color="auto"/>
            <w:right w:val="none" w:sz="0" w:space="0" w:color="auto"/>
          </w:divBdr>
        </w:div>
      </w:divsChild>
    </w:div>
    <w:div w:id="477234668">
      <w:bodyDiv w:val="1"/>
      <w:marLeft w:val="0"/>
      <w:marRight w:val="0"/>
      <w:marTop w:val="0"/>
      <w:marBottom w:val="0"/>
      <w:divBdr>
        <w:top w:val="none" w:sz="0" w:space="0" w:color="auto"/>
        <w:left w:val="none" w:sz="0" w:space="0" w:color="auto"/>
        <w:bottom w:val="none" w:sz="0" w:space="0" w:color="auto"/>
        <w:right w:val="none" w:sz="0" w:space="0" w:color="auto"/>
      </w:divBdr>
    </w:div>
    <w:div w:id="929048857">
      <w:bodyDiv w:val="1"/>
      <w:marLeft w:val="0"/>
      <w:marRight w:val="0"/>
      <w:marTop w:val="0"/>
      <w:marBottom w:val="0"/>
      <w:divBdr>
        <w:top w:val="none" w:sz="0" w:space="0" w:color="auto"/>
        <w:left w:val="none" w:sz="0" w:space="0" w:color="auto"/>
        <w:bottom w:val="none" w:sz="0" w:space="0" w:color="auto"/>
        <w:right w:val="none" w:sz="0" w:space="0" w:color="auto"/>
      </w:divBdr>
      <w:divsChild>
        <w:div w:id="2091461314">
          <w:marLeft w:val="720"/>
          <w:marRight w:val="0"/>
          <w:marTop w:val="192"/>
          <w:marBottom w:val="0"/>
          <w:divBdr>
            <w:top w:val="none" w:sz="0" w:space="0" w:color="auto"/>
            <w:left w:val="none" w:sz="0" w:space="0" w:color="auto"/>
            <w:bottom w:val="none" w:sz="0" w:space="0" w:color="auto"/>
            <w:right w:val="none" w:sz="0" w:space="0" w:color="auto"/>
          </w:divBdr>
        </w:div>
        <w:div w:id="1564677433">
          <w:marLeft w:val="720"/>
          <w:marRight w:val="0"/>
          <w:marTop w:val="192"/>
          <w:marBottom w:val="0"/>
          <w:divBdr>
            <w:top w:val="none" w:sz="0" w:space="0" w:color="auto"/>
            <w:left w:val="none" w:sz="0" w:space="0" w:color="auto"/>
            <w:bottom w:val="none" w:sz="0" w:space="0" w:color="auto"/>
            <w:right w:val="none" w:sz="0" w:space="0" w:color="auto"/>
          </w:divBdr>
        </w:div>
        <w:div w:id="281154885">
          <w:marLeft w:val="720"/>
          <w:marRight w:val="0"/>
          <w:marTop w:val="192"/>
          <w:marBottom w:val="0"/>
          <w:divBdr>
            <w:top w:val="none" w:sz="0" w:space="0" w:color="auto"/>
            <w:left w:val="none" w:sz="0" w:space="0" w:color="auto"/>
            <w:bottom w:val="none" w:sz="0" w:space="0" w:color="auto"/>
            <w:right w:val="none" w:sz="0" w:space="0" w:color="auto"/>
          </w:divBdr>
        </w:div>
        <w:div w:id="1971934043">
          <w:marLeft w:val="720"/>
          <w:marRight w:val="0"/>
          <w:marTop w:val="192"/>
          <w:marBottom w:val="0"/>
          <w:divBdr>
            <w:top w:val="none" w:sz="0" w:space="0" w:color="auto"/>
            <w:left w:val="none" w:sz="0" w:space="0" w:color="auto"/>
            <w:bottom w:val="none" w:sz="0" w:space="0" w:color="auto"/>
            <w:right w:val="none" w:sz="0" w:space="0" w:color="auto"/>
          </w:divBdr>
        </w:div>
        <w:div w:id="1446997487">
          <w:marLeft w:val="720"/>
          <w:marRight w:val="0"/>
          <w:marTop w:val="192"/>
          <w:marBottom w:val="0"/>
          <w:divBdr>
            <w:top w:val="none" w:sz="0" w:space="0" w:color="auto"/>
            <w:left w:val="none" w:sz="0" w:space="0" w:color="auto"/>
            <w:bottom w:val="none" w:sz="0" w:space="0" w:color="auto"/>
            <w:right w:val="none" w:sz="0" w:space="0" w:color="auto"/>
          </w:divBdr>
        </w:div>
        <w:div w:id="2006712428">
          <w:marLeft w:val="720"/>
          <w:marRight w:val="0"/>
          <w:marTop w:val="192"/>
          <w:marBottom w:val="0"/>
          <w:divBdr>
            <w:top w:val="none" w:sz="0" w:space="0" w:color="auto"/>
            <w:left w:val="none" w:sz="0" w:space="0" w:color="auto"/>
            <w:bottom w:val="none" w:sz="0" w:space="0" w:color="auto"/>
            <w:right w:val="none" w:sz="0" w:space="0" w:color="auto"/>
          </w:divBdr>
        </w:div>
        <w:div w:id="1403675520">
          <w:marLeft w:val="720"/>
          <w:marRight w:val="0"/>
          <w:marTop w:val="192"/>
          <w:marBottom w:val="0"/>
          <w:divBdr>
            <w:top w:val="none" w:sz="0" w:space="0" w:color="auto"/>
            <w:left w:val="none" w:sz="0" w:space="0" w:color="auto"/>
            <w:bottom w:val="none" w:sz="0" w:space="0" w:color="auto"/>
            <w:right w:val="none" w:sz="0" w:space="0" w:color="auto"/>
          </w:divBdr>
        </w:div>
        <w:div w:id="499270442">
          <w:marLeft w:val="720"/>
          <w:marRight w:val="0"/>
          <w:marTop w:val="192"/>
          <w:marBottom w:val="0"/>
          <w:divBdr>
            <w:top w:val="none" w:sz="0" w:space="0" w:color="auto"/>
            <w:left w:val="none" w:sz="0" w:space="0" w:color="auto"/>
            <w:bottom w:val="none" w:sz="0" w:space="0" w:color="auto"/>
            <w:right w:val="none" w:sz="0" w:space="0" w:color="auto"/>
          </w:divBdr>
        </w:div>
        <w:div w:id="13116224">
          <w:marLeft w:val="720"/>
          <w:marRight w:val="0"/>
          <w:marTop w:val="192"/>
          <w:marBottom w:val="0"/>
          <w:divBdr>
            <w:top w:val="none" w:sz="0" w:space="0" w:color="auto"/>
            <w:left w:val="none" w:sz="0" w:space="0" w:color="auto"/>
            <w:bottom w:val="none" w:sz="0" w:space="0" w:color="auto"/>
            <w:right w:val="none" w:sz="0" w:space="0" w:color="auto"/>
          </w:divBdr>
        </w:div>
        <w:div w:id="2013675647">
          <w:marLeft w:val="720"/>
          <w:marRight w:val="0"/>
          <w:marTop w:val="192"/>
          <w:marBottom w:val="0"/>
          <w:divBdr>
            <w:top w:val="none" w:sz="0" w:space="0" w:color="auto"/>
            <w:left w:val="none" w:sz="0" w:space="0" w:color="auto"/>
            <w:bottom w:val="none" w:sz="0" w:space="0" w:color="auto"/>
            <w:right w:val="none" w:sz="0" w:space="0" w:color="auto"/>
          </w:divBdr>
        </w:div>
        <w:div w:id="1268349642">
          <w:marLeft w:val="720"/>
          <w:marRight w:val="0"/>
          <w:marTop w:val="192"/>
          <w:marBottom w:val="0"/>
          <w:divBdr>
            <w:top w:val="none" w:sz="0" w:space="0" w:color="auto"/>
            <w:left w:val="none" w:sz="0" w:space="0" w:color="auto"/>
            <w:bottom w:val="none" w:sz="0" w:space="0" w:color="auto"/>
            <w:right w:val="none" w:sz="0" w:space="0" w:color="auto"/>
          </w:divBdr>
        </w:div>
      </w:divsChild>
    </w:div>
    <w:div w:id="1104770311">
      <w:bodyDiv w:val="1"/>
      <w:marLeft w:val="0"/>
      <w:marRight w:val="0"/>
      <w:marTop w:val="0"/>
      <w:marBottom w:val="0"/>
      <w:divBdr>
        <w:top w:val="none" w:sz="0" w:space="0" w:color="auto"/>
        <w:left w:val="none" w:sz="0" w:space="0" w:color="auto"/>
        <w:bottom w:val="none" w:sz="0" w:space="0" w:color="auto"/>
        <w:right w:val="none" w:sz="0" w:space="0" w:color="auto"/>
      </w:divBdr>
    </w:div>
    <w:div w:id="1223373574">
      <w:bodyDiv w:val="1"/>
      <w:marLeft w:val="0"/>
      <w:marRight w:val="0"/>
      <w:marTop w:val="0"/>
      <w:marBottom w:val="0"/>
      <w:divBdr>
        <w:top w:val="none" w:sz="0" w:space="0" w:color="auto"/>
        <w:left w:val="none" w:sz="0" w:space="0" w:color="auto"/>
        <w:bottom w:val="none" w:sz="0" w:space="0" w:color="auto"/>
        <w:right w:val="none" w:sz="0" w:space="0" w:color="auto"/>
      </w:divBdr>
    </w:div>
    <w:div w:id="1604533600">
      <w:bodyDiv w:val="1"/>
      <w:marLeft w:val="0"/>
      <w:marRight w:val="0"/>
      <w:marTop w:val="0"/>
      <w:marBottom w:val="0"/>
      <w:divBdr>
        <w:top w:val="none" w:sz="0" w:space="0" w:color="auto"/>
        <w:left w:val="none" w:sz="0" w:space="0" w:color="auto"/>
        <w:bottom w:val="none" w:sz="0" w:space="0" w:color="auto"/>
        <w:right w:val="none" w:sz="0" w:space="0" w:color="auto"/>
      </w:divBdr>
    </w:div>
    <w:div w:id="18693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zhao@uoregon.edu" TargetMode="External"/><Relationship Id="rId13" Type="http://schemas.openxmlformats.org/officeDocument/2006/relationships/footer" Target="footer2.xml"/><Relationship Id="rId18" Type="http://schemas.openxmlformats.org/officeDocument/2006/relationships/hyperlink" Target="https://www.ltd.org/emx-west/" TargetMode="External"/><Relationship Id="rId3" Type="http://schemas.openxmlformats.org/officeDocument/2006/relationships/settings" Target="settings.xml"/><Relationship Id="rId21" Type="http://schemas.openxmlformats.org/officeDocument/2006/relationships/hyperlink" Target="http://www.pedbikeinfo.org/planning/tools_audits.cf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ltd.org/system-map/route_103/" TargetMode="External"/><Relationship Id="rId2" Type="http://schemas.openxmlformats.org/officeDocument/2006/relationships/styles" Target="styles.xml"/><Relationship Id="rId16" Type="http://schemas.openxmlformats.org/officeDocument/2006/relationships/hyperlink" Target="http://www.movingahead.org/" TargetMode="External"/><Relationship Id="rId20" Type="http://schemas.openxmlformats.org/officeDocument/2006/relationships/hyperlink" Target="http://www.nap.edu/catalog.php?record_id=106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ms.fta.dot.gov/sites/fta.dot.gov/files/EmX_FranklinCorridor_BRTProjectEvaluation_0.pdf" TargetMode="External"/><Relationship Id="rId4" Type="http://schemas.openxmlformats.org/officeDocument/2006/relationships/webSettings" Target="webSettings.xml"/><Relationship Id="rId9" Type="http://schemas.openxmlformats.org/officeDocument/2006/relationships/hyperlink" Target="https://www.obaverse.net/" TargetMode="External"/><Relationship Id="rId14" Type="http://schemas.openxmlformats.org/officeDocument/2006/relationships/header" Target="header3.xml"/><Relationship Id="rId22" Type="http://schemas.openxmlformats.org/officeDocument/2006/relationships/hyperlink" Target="https://nbrti.org/wp-content/uploads/2017/05/WestStart_BRT_Ridership_Analysi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8</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Yizhao Yang</dc:creator>
  <cp:keywords/>
  <dc:description/>
  <cp:lastModifiedBy>yizha</cp:lastModifiedBy>
  <cp:revision>15</cp:revision>
  <cp:lastPrinted>2017-04-03T22:30:00Z</cp:lastPrinted>
  <dcterms:created xsi:type="dcterms:W3CDTF">2020-03-24T18:33:00Z</dcterms:created>
  <dcterms:modified xsi:type="dcterms:W3CDTF">2020-03-28T06:32:00Z</dcterms:modified>
</cp:coreProperties>
</file>